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A9" w:rsidRDefault="00994CA9" w:rsidP="003854C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федеральное г</w:t>
      </w:r>
      <w:r w:rsidR="002E19A2" w:rsidRPr="00325A3D">
        <w:rPr>
          <w:rFonts w:ascii="Times New Roman" w:hAnsi="Times New Roman"/>
          <w:b/>
          <w:color w:val="000000"/>
          <w:sz w:val="28"/>
          <w:szCs w:val="28"/>
        </w:rPr>
        <w:t>осударственное бюджетное образовательное</w:t>
      </w:r>
    </w:p>
    <w:p w:rsidR="002E19A2" w:rsidRPr="00325A3D" w:rsidRDefault="002E19A2" w:rsidP="00994CA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5A3D">
        <w:rPr>
          <w:rFonts w:ascii="Times New Roman" w:hAnsi="Times New Roman"/>
          <w:b/>
          <w:color w:val="000000"/>
          <w:sz w:val="28"/>
          <w:szCs w:val="28"/>
        </w:rPr>
        <w:t xml:space="preserve"> учреждение высшего образования </w:t>
      </w:r>
    </w:p>
    <w:p w:rsidR="00795E72" w:rsidRDefault="00795E72" w:rsidP="00795E7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«Оренбургский государственный медицинский университет» </w:t>
      </w:r>
    </w:p>
    <w:p w:rsidR="00795E72" w:rsidRDefault="00795E72" w:rsidP="00795E72">
      <w:pPr>
        <w:spacing w:line="30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Министерства здравоохранения Российской Федерации</w:t>
      </w:r>
    </w:p>
    <w:p w:rsidR="006A3772" w:rsidRDefault="006A3772" w:rsidP="003854C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6A3772" w:rsidRDefault="006A3772" w:rsidP="003854C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6A3772" w:rsidRDefault="006A3772" w:rsidP="003854C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3854C7" w:rsidRDefault="003854C7" w:rsidP="003854C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>МЕТОДИЧЕСКАЯ</w:t>
      </w:r>
      <w:r w:rsidR="002E19A2" w:rsidRPr="002E19A2">
        <w:rPr>
          <w:rFonts w:ascii="Times New Roman" w:hAnsi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24"/>
        </w:rPr>
        <w:t>РАЗРАБОТКА</w:t>
      </w:r>
    </w:p>
    <w:p w:rsidR="00320344" w:rsidRDefault="002E19A2" w:rsidP="00E90B0B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  <w:proofErr w:type="gramStart"/>
      <w:r w:rsidRPr="002E19A2">
        <w:rPr>
          <w:rFonts w:ascii="Times New Roman" w:hAnsi="Times New Roman"/>
          <w:b/>
          <w:color w:val="000000"/>
          <w:sz w:val="32"/>
          <w:szCs w:val="24"/>
        </w:rPr>
        <w:t>ПО</w:t>
      </w:r>
      <w:r w:rsidR="00320344" w:rsidRPr="0032034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20344" w:rsidRPr="005D7E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20344" w:rsidRPr="00320344">
        <w:rPr>
          <w:rFonts w:ascii="Times New Roman" w:hAnsi="Times New Roman"/>
          <w:b/>
          <w:color w:val="000000"/>
          <w:sz w:val="32"/>
          <w:szCs w:val="24"/>
        </w:rPr>
        <w:t>ПРОВЕДЕНИЮ</w:t>
      </w:r>
      <w:proofErr w:type="gramEnd"/>
      <w:r w:rsidR="00320344" w:rsidRPr="00320344">
        <w:rPr>
          <w:rFonts w:ascii="Times New Roman" w:hAnsi="Times New Roman"/>
          <w:b/>
          <w:color w:val="000000"/>
          <w:sz w:val="32"/>
          <w:szCs w:val="24"/>
        </w:rPr>
        <w:t xml:space="preserve"> </w:t>
      </w:r>
      <w:r w:rsidR="00E90B0B">
        <w:rPr>
          <w:rFonts w:ascii="Times New Roman" w:hAnsi="Times New Roman"/>
          <w:b/>
          <w:color w:val="000000"/>
          <w:sz w:val="32"/>
          <w:szCs w:val="24"/>
        </w:rPr>
        <w:t>ПРАКТИЧЕСКОГО ЗАНЯТИЯ</w:t>
      </w:r>
    </w:p>
    <w:p w:rsidR="000C2652" w:rsidRPr="003920BA" w:rsidRDefault="003854C7" w:rsidP="003854C7">
      <w:pPr>
        <w:spacing w:after="0" w:line="360" w:lineRule="auto"/>
        <w:ind w:firstLine="709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>ПО ТЕМЕ «</w:t>
      </w:r>
      <w:r w:rsidR="006A3772" w:rsidRPr="003920BA">
        <w:rPr>
          <w:rFonts w:ascii="Times New Roman" w:hAnsi="Times New Roman"/>
          <w:caps/>
          <w:color w:val="000000"/>
          <w:sz w:val="28"/>
          <w:szCs w:val="28"/>
        </w:rPr>
        <w:t>Неотложные состояния в пульмонологии</w:t>
      </w:r>
      <w:r w:rsidR="000C2652" w:rsidRPr="003920BA">
        <w:rPr>
          <w:rFonts w:ascii="Times New Roman" w:hAnsi="Times New Roman"/>
          <w:caps/>
          <w:color w:val="000000"/>
          <w:sz w:val="28"/>
          <w:szCs w:val="28"/>
        </w:rPr>
        <w:t xml:space="preserve"> </w:t>
      </w:r>
    </w:p>
    <w:p w:rsidR="00320344" w:rsidRDefault="000C2652" w:rsidP="003854C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3920BA">
        <w:rPr>
          <w:rFonts w:ascii="Times New Roman" w:hAnsi="Times New Roman"/>
          <w:caps/>
          <w:color w:val="000000"/>
          <w:sz w:val="28"/>
          <w:szCs w:val="28"/>
        </w:rPr>
        <w:t>на догоспитальном этапе</w:t>
      </w:r>
      <w:r w:rsidR="003854C7" w:rsidRPr="00E2703F">
        <w:rPr>
          <w:rFonts w:ascii="Times New Roman" w:hAnsi="Times New Roman"/>
          <w:b/>
          <w:color w:val="000000"/>
          <w:sz w:val="32"/>
          <w:szCs w:val="24"/>
        </w:rPr>
        <w:t>»</w:t>
      </w:r>
    </w:p>
    <w:p w:rsidR="003854C7" w:rsidRDefault="003854C7" w:rsidP="00DE0C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 xml:space="preserve">ДИСЦИПЛИНА </w:t>
      </w:r>
      <w:r w:rsidRPr="00E2703F">
        <w:rPr>
          <w:rFonts w:ascii="Times New Roman" w:hAnsi="Times New Roman"/>
          <w:b/>
          <w:color w:val="000000"/>
          <w:sz w:val="32"/>
          <w:szCs w:val="24"/>
        </w:rPr>
        <w:t>«</w:t>
      </w:r>
      <w:r w:rsidR="006A3772" w:rsidRPr="00E2703F">
        <w:rPr>
          <w:rFonts w:ascii="Times New Roman" w:hAnsi="Times New Roman"/>
          <w:caps/>
          <w:sz w:val="28"/>
          <w:szCs w:val="28"/>
          <w:lang w:eastAsia="ru-RU"/>
        </w:rPr>
        <w:t xml:space="preserve">Частные вопросы </w:t>
      </w:r>
      <w:r w:rsidR="00527D26" w:rsidRPr="00E2703F">
        <w:rPr>
          <w:rFonts w:ascii="Times New Roman" w:hAnsi="Times New Roman"/>
          <w:caps/>
          <w:sz w:val="28"/>
          <w:szCs w:val="28"/>
          <w:lang w:eastAsia="ru-RU"/>
        </w:rPr>
        <w:t>ОБЩЕЙ ВРАЧЕБНОЙ ПРАКТИКИ</w:t>
      </w:r>
      <w:r w:rsidRPr="00E2703F">
        <w:rPr>
          <w:rFonts w:ascii="Times New Roman" w:hAnsi="Times New Roman"/>
          <w:b/>
          <w:color w:val="000000"/>
          <w:sz w:val="32"/>
          <w:szCs w:val="24"/>
        </w:rPr>
        <w:t>»</w:t>
      </w:r>
    </w:p>
    <w:p w:rsidR="00DE0CA1" w:rsidRPr="00DE0CA1" w:rsidRDefault="00DE0CA1" w:rsidP="00DE0CA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u w:val="single"/>
        </w:rPr>
      </w:pPr>
    </w:p>
    <w:p w:rsidR="002E19A2" w:rsidRDefault="002E19A2" w:rsidP="00DE0CA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2E19A2">
        <w:rPr>
          <w:rFonts w:ascii="Times New Roman" w:hAnsi="Times New Roman"/>
          <w:b/>
          <w:color w:val="000000"/>
          <w:sz w:val="32"/>
          <w:szCs w:val="24"/>
        </w:rPr>
        <w:t xml:space="preserve"> </w:t>
      </w:r>
      <w:r w:rsidR="003854C7">
        <w:rPr>
          <w:rFonts w:ascii="Times New Roman" w:hAnsi="Times New Roman"/>
          <w:b/>
          <w:color w:val="000000"/>
          <w:sz w:val="32"/>
          <w:szCs w:val="24"/>
        </w:rPr>
        <w:t xml:space="preserve">СО СТУДЕНТАМИ </w:t>
      </w:r>
      <w:r w:rsidR="006A3772">
        <w:rPr>
          <w:rFonts w:ascii="Times New Roman" w:hAnsi="Times New Roman"/>
          <w:b/>
          <w:color w:val="000000"/>
          <w:sz w:val="32"/>
          <w:szCs w:val="24"/>
        </w:rPr>
        <w:t xml:space="preserve">6 </w:t>
      </w:r>
      <w:r w:rsidR="003854C7">
        <w:rPr>
          <w:rFonts w:ascii="Times New Roman" w:hAnsi="Times New Roman"/>
          <w:b/>
          <w:color w:val="000000"/>
          <w:sz w:val="32"/>
          <w:szCs w:val="24"/>
        </w:rPr>
        <w:t xml:space="preserve">КУРСА </w:t>
      </w:r>
      <w:r w:rsidR="006A3772" w:rsidRPr="006A3772">
        <w:rPr>
          <w:rFonts w:ascii="Times New Roman" w:hAnsi="Times New Roman"/>
          <w:b/>
          <w:caps/>
          <w:color w:val="000000"/>
          <w:sz w:val="32"/>
          <w:szCs w:val="24"/>
        </w:rPr>
        <w:t>лечебного</w:t>
      </w:r>
      <w:r w:rsidR="003854C7">
        <w:rPr>
          <w:rFonts w:ascii="Times New Roman" w:hAnsi="Times New Roman"/>
          <w:b/>
          <w:color w:val="000000"/>
          <w:sz w:val="32"/>
          <w:szCs w:val="24"/>
        </w:rPr>
        <w:t xml:space="preserve"> ФАКУЛЬТЕТА</w:t>
      </w:r>
    </w:p>
    <w:p w:rsidR="003854C7" w:rsidRDefault="003854C7" w:rsidP="003854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3854C7" w:rsidRDefault="003854C7" w:rsidP="003854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3854C7" w:rsidRDefault="003854C7" w:rsidP="003854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3854C7" w:rsidRDefault="003854C7" w:rsidP="003854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3854C7" w:rsidRDefault="003854C7" w:rsidP="003854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535743" w:rsidRDefault="00535743" w:rsidP="003854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535743" w:rsidRDefault="00535743" w:rsidP="003854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3854C7" w:rsidRDefault="003854C7" w:rsidP="003854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2"/>
          <w:szCs w:val="24"/>
        </w:rPr>
      </w:pPr>
    </w:p>
    <w:p w:rsidR="006A3772" w:rsidRDefault="006A3772" w:rsidP="003854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2"/>
          <w:szCs w:val="24"/>
        </w:rPr>
      </w:pPr>
    </w:p>
    <w:p w:rsidR="006A3772" w:rsidRDefault="006A3772" w:rsidP="003854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2"/>
          <w:szCs w:val="24"/>
        </w:rPr>
      </w:pPr>
    </w:p>
    <w:p w:rsidR="006A3772" w:rsidRDefault="006A3772" w:rsidP="003854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2"/>
          <w:szCs w:val="24"/>
        </w:rPr>
      </w:pPr>
    </w:p>
    <w:p w:rsidR="007C65F7" w:rsidRDefault="007C65F7" w:rsidP="003854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2"/>
          <w:szCs w:val="24"/>
        </w:rPr>
      </w:pPr>
    </w:p>
    <w:p w:rsidR="007C65F7" w:rsidRDefault="007C65F7" w:rsidP="003854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2"/>
          <w:szCs w:val="24"/>
        </w:rPr>
      </w:pPr>
    </w:p>
    <w:p w:rsidR="006A3772" w:rsidRDefault="006A3772" w:rsidP="003854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2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97"/>
        <w:gridCol w:w="3384"/>
        <w:gridCol w:w="4173"/>
      </w:tblGrid>
      <w:tr w:rsidR="00320344" w:rsidRPr="00D97371" w:rsidTr="003854C7">
        <w:trPr>
          <w:trHeight w:val="1126"/>
        </w:trPr>
        <w:tc>
          <w:tcPr>
            <w:tcW w:w="2448" w:type="dxa"/>
          </w:tcPr>
          <w:p w:rsidR="002E19A2" w:rsidRPr="00D427A8" w:rsidRDefault="002E19A2" w:rsidP="005735B1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14" w:type="dxa"/>
          </w:tcPr>
          <w:p w:rsidR="002E19A2" w:rsidRPr="00D427A8" w:rsidRDefault="002E19A2" w:rsidP="005735B1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06" w:type="dxa"/>
          </w:tcPr>
          <w:p w:rsidR="00320344" w:rsidRDefault="00320344" w:rsidP="006A37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разработаны</w:t>
            </w:r>
          </w:p>
          <w:p w:rsidR="006A3772" w:rsidRDefault="006A3772" w:rsidP="006A37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доцентом кафедры поликлинической терапии</w:t>
            </w:r>
            <w:r w:rsidR="008A50AB">
              <w:rPr>
                <w:rFonts w:ascii="Times New Roman" w:hAnsi="Times New Roman"/>
                <w:i/>
                <w:sz w:val="24"/>
                <w:szCs w:val="28"/>
              </w:rPr>
              <w:t xml:space="preserve">            </w:t>
            </w:r>
            <w:r w:rsidR="00320344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</w:p>
          <w:p w:rsidR="00320344" w:rsidRPr="006A3772" w:rsidRDefault="006A3772" w:rsidP="006A3772">
            <w:pPr>
              <w:spacing w:after="0"/>
              <w:rPr>
                <w:rFonts w:ascii="Times New Roman" w:hAnsi="Times New Roman"/>
                <w:i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Сагитовой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Э.Р.</w:t>
            </w:r>
            <w:r w:rsidR="0032034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20344" w:rsidRDefault="003527C2" w:rsidP="003527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             </w:t>
            </w:r>
          </w:p>
          <w:p w:rsidR="003527C2" w:rsidRPr="003527C2" w:rsidRDefault="003527C2" w:rsidP="003527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</w:tbl>
    <w:p w:rsidR="0006548F" w:rsidRPr="0006548F" w:rsidRDefault="0006548F" w:rsidP="000654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20BA" w:rsidRDefault="003920BA" w:rsidP="000654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6548F" w:rsidRPr="0006548F" w:rsidRDefault="0006548F" w:rsidP="000654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12"/>
          <w:szCs w:val="24"/>
        </w:rPr>
      </w:pPr>
      <w:r w:rsidRPr="0003689D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Pr="0003689D">
        <w:rPr>
          <w:rFonts w:ascii="Times New Roman" w:hAnsi="Times New Roman"/>
          <w:b/>
          <w:color w:val="000000"/>
          <w:spacing w:val="-4"/>
          <w:sz w:val="24"/>
          <w:szCs w:val="24"/>
        </w:rPr>
        <w:t>Формируемые компетенции</w:t>
      </w:r>
      <w:r w:rsidRPr="0006548F">
        <w:rPr>
          <w:rFonts w:ascii="Times New Roman" w:hAnsi="Times New Roman"/>
          <w:color w:val="000000"/>
          <w:spacing w:val="-4"/>
          <w:sz w:val="24"/>
          <w:szCs w:val="24"/>
        </w:rPr>
        <w:t xml:space="preserve">: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3"/>
        <w:gridCol w:w="1829"/>
        <w:gridCol w:w="5967"/>
      </w:tblGrid>
      <w:tr w:rsidR="0006548F" w:rsidRPr="00360C96" w:rsidTr="00DB4FBE">
        <w:trPr>
          <w:trHeight w:val="544"/>
        </w:trPr>
        <w:tc>
          <w:tcPr>
            <w:tcW w:w="1843" w:type="dxa"/>
            <w:shd w:val="clear" w:color="auto" w:fill="auto"/>
          </w:tcPr>
          <w:p w:rsidR="0006548F" w:rsidRDefault="0006548F" w:rsidP="00956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Шифр </w:t>
            </w:r>
          </w:p>
          <w:p w:rsidR="0006548F" w:rsidRPr="00360C96" w:rsidRDefault="0006548F" w:rsidP="00956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  <w:tc>
          <w:tcPr>
            <w:tcW w:w="1829" w:type="dxa"/>
            <w:shd w:val="clear" w:color="auto" w:fill="auto"/>
          </w:tcPr>
          <w:p w:rsidR="0006548F" w:rsidRPr="00360C96" w:rsidRDefault="0006548F" w:rsidP="00956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06548F" w:rsidRPr="00360C96" w:rsidRDefault="0006548F" w:rsidP="00956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  <w:tc>
          <w:tcPr>
            <w:tcW w:w="5967" w:type="dxa"/>
            <w:shd w:val="clear" w:color="auto" w:fill="auto"/>
          </w:tcPr>
          <w:p w:rsidR="0006548F" w:rsidRPr="00360C96" w:rsidRDefault="0006548F" w:rsidP="00956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</w:t>
            </w: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</w:tr>
      <w:tr w:rsidR="0006548F" w:rsidRPr="00360C96" w:rsidTr="004933DC">
        <w:trPr>
          <w:trHeight w:val="27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06548F" w:rsidRPr="00360C96" w:rsidRDefault="0006548F" w:rsidP="0049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548F" w:rsidRPr="00360C96" w:rsidRDefault="0006548F" w:rsidP="0049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829" w:type="dxa"/>
            <w:shd w:val="clear" w:color="auto" w:fill="auto"/>
          </w:tcPr>
          <w:p w:rsidR="0006548F" w:rsidRPr="00360C96" w:rsidRDefault="0006548F" w:rsidP="00DB4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>ПК-</w:t>
            </w:r>
            <w:r w:rsidR="00DB4F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933D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67" w:type="dxa"/>
            <w:shd w:val="clear" w:color="auto" w:fill="auto"/>
          </w:tcPr>
          <w:p w:rsidR="0006548F" w:rsidRPr="00360C96" w:rsidRDefault="002F4E03" w:rsidP="009565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E03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</w:t>
            </w:r>
          </w:p>
        </w:tc>
      </w:tr>
      <w:tr w:rsidR="0006548F" w:rsidRPr="00360C96" w:rsidTr="00DB4FBE">
        <w:trPr>
          <w:trHeight w:val="145"/>
        </w:trPr>
        <w:tc>
          <w:tcPr>
            <w:tcW w:w="1843" w:type="dxa"/>
            <w:vMerge/>
            <w:shd w:val="clear" w:color="auto" w:fill="auto"/>
          </w:tcPr>
          <w:p w:rsidR="0006548F" w:rsidRPr="00360C96" w:rsidRDefault="0006548F" w:rsidP="00956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06548F" w:rsidRPr="00360C96" w:rsidRDefault="0006548F" w:rsidP="0049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>ПК-</w:t>
            </w:r>
            <w:r w:rsidR="004933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67" w:type="dxa"/>
            <w:shd w:val="clear" w:color="auto" w:fill="auto"/>
          </w:tcPr>
          <w:p w:rsidR="0006548F" w:rsidRPr="00360C96" w:rsidRDefault="002F4E03" w:rsidP="009565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E03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к участию в оказании скорой медицинской помощи при состояниях, требующих срочного медицинского вмешательства</w:t>
            </w:r>
          </w:p>
        </w:tc>
      </w:tr>
    </w:tbl>
    <w:p w:rsidR="0006548F" w:rsidRPr="0006548F" w:rsidRDefault="0006548F" w:rsidP="000E59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8A50AB" w:rsidRDefault="008A50AB" w:rsidP="000E59B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1D53" w:rsidRPr="00752DD5" w:rsidRDefault="006A3772" w:rsidP="000E59B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2703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4A4D54" w:rsidRPr="00E2703F">
        <w:rPr>
          <w:rFonts w:ascii="Times New Roman" w:hAnsi="Times New Roman"/>
          <w:b/>
          <w:color w:val="000000"/>
          <w:sz w:val="24"/>
          <w:szCs w:val="24"/>
        </w:rPr>
        <w:t>рактическое</w:t>
      </w:r>
      <w:r w:rsidRPr="00E2703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11D53" w:rsidRPr="00752DD5">
        <w:rPr>
          <w:rFonts w:ascii="Times New Roman" w:hAnsi="Times New Roman"/>
          <w:b/>
          <w:color w:val="000000"/>
          <w:sz w:val="24"/>
          <w:szCs w:val="24"/>
        </w:rPr>
        <w:t>занятие №</w:t>
      </w:r>
      <w:r w:rsidR="00E2703F">
        <w:rPr>
          <w:rFonts w:ascii="Times New Roman" w:hAnsi="Times New Roman"/>
          <w:b/>
          <w:color w:val="000000"/>
          <w:sz w:val="24"/>
          <w:szCs w:val="24"/>
        </w:rPr>
        <w:t>3</w:t>
      </w:r>
      <w:r w:rsidR="00611D53" w:rsidRPr="00752DD5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11D53" w:rsidRPr="005D7E1F" w:rsidRDefault="0006548F" w:rsidP="00611D5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52DD5">
        <w:rPr>
          <w:rFonts w:ascii="Times New Roman" w:hAnsi="Times New Roman"/>
          <w:b/>
          <w:color w:val="000000"/>
          <w:sz w:val="24"/>
          <w:szCs w:val="24"/>
        </w:rPr>
        <w:t>2</w:t>
      </w:r>
      <w:r w:rsidR="00611D53" w:rsidRPr="00752DD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11D53"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1D53" w:rsidRPr="00752DD5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611D53" w:rsidRPr="005D7E1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3772" w:rsidRPr="006A3772">
        <w:rPr>
          <w:rFonts w:ascii="Times New Roman" w:hAnsi="Times New Roman"/>
          <w:color w:val="000000"/>
          <w:sz w:val="24"/>
          <w:szCs w:val="24"/>
        </w:rPr>
        <w:t>Неотложные состояния в пульмонологии</w:t>
      </w:r>
      <w:r w:rsidR="00510E34">
        <w:rPr>
          <w:rFonts w:ascii="Times New Roman" w:hAnsi="Times New Roman"/>
          <w:color w:val="000000"/>
          <w:sz w:val="24"/>
          <w:szCs w:val="24"/>
        </w:rPr>
        <w:t xml:space="preserve"> на догоспитальном этапе.</w:t>
      </w:r>
    </w:p>
    <w:p w:rsidR="00C11658" w:rsidRPr="00C11658" w:rsidRDefault="00C11658" w:rsidP="00611D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2703F" w:rsidRPr="00A8221C" w:rsidRDefault="00EA6FDD" w:rsidP="00291B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2DD5">
        <w:rPr>
          <w:rFonts w:ascii="Times New Roman" w:hAnsi="Times New Roman"/>
          <w:b/>
          <w:color w:val="000000"/>
          <w:sz w:val="24"/>
          <w:szCs w:val="24"/>
        </w:rPr>
        <w:t>3</w:t>
      </w:r>
      <w:r w:rsidR="00611D53" w:rsidRPr="00752DD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11D53" w:rsidRPr="00EA6F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1D53" w:rsidRPr="00752DD5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="00611D53" w:rsidRPr="00EA6FD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270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</w:t>
      </w:r>
      <w:r w:rsidR="00E2703F" w:rsidRPr="00A822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учить этиологию, патогенез, классификацию, особенности диагностики</w:t>
      </w:r>
      <w:r w:rsidR="00E270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дифференциальной диагностики, принципы оказания </w:t>
      </w:r>
      <w:r w:rsidR="00E2703F" w:rsidRPr="00A822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неотложн</w:t>
      </w:r>
      <w:r w:rsidR="00E270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 помощи</w:t>
      </w:r>
      <w:r w:rsidR="00E2703F" w:rsidRPr="00A822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2703F" w:rsidRPr="00A8221C">
        <w:rPr>
          <w:rFonts w:ascii="Times New Roman" w:hAnsi="Times New Roman"/>
          <w:color w:val="000000"/>
          <w:sz w:val="24"/>
          <w:szCs w:val="24"/>
        </w:rPr>
        <w:t xml:space="preserve">на догоспитальном этапе при </w:t>
      </w:r>
      <w:r w:rsidR="00E2703F">
        <w:rPr>
          <w:rFonts w:ascii="Times New Roman" w:hAnsi="Times New Roman"/>
          <w:color w:val="000000"/>
          <w:sz w:val="24"/>
          <w:szCs w:val="24"/>
        </w:rPr>
        <w:t>приступе бронхиальной астмы, астматическом статусе, осложнениях пневмонии (инфекционно-токсическом шоке, респираторном дистресс-синдроме).</w:t>
      </w:r>
    </w:p>
    <w:p w:rsidR="00EA6FDD" w:rsidRDefault="00EA6FDD" w:rsidP="00611D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2DD5">
        <w:rPr>
          <w:rFonts w:ascii="Times New Roman" w:hAnsi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DD5">
        <w:rPr>
          <w:rFonts w:ascii="Times New Roman" w:hAnsi="Times New Roman"/>
          <w:b/>
          <w:color w:val="000000"/>
          <w:sz w:val="24"/>
          <w:szCs w:val="24"/>
        </w:rPr>
        <w:t>Задачи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91BF3" w:rsidRPr="00A8221C" w:rsidRDefault="00291BF3" w:rsidP="00291B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Обучающая: научить оказанию неотложной медицинской помощи</w:t>
      </w:r>
      <w:r w:rsidRPr="00BF5BB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догоспитальном этапе при приступе бронхиальной астмы, астматическом статусе, осложнениях пневмонии (инфекционно-токсическом шоке, респираторном дистресс-синдроме).</w:t>
      </w:r>
    </w:p>
    <w:p w:rsidR="00291BF3" w:rsidRDefault="00291BF3" w:rsidP="00291BF3">
      <w:p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E513E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E513E">
        <w:rPr>
          <w:rFonts w:ascii="Times New Roman" w:hAnsi="Times New Roman"/>
          <w:color w:val="000000"/>
          <w:sz w:val="24"/>
          <w:szCs w:val="24"/>
        </w:rPr>
        <w:t xml:space="preserve">Развивающая: </w:t>
      </w:r>
      <w:r w:rsidRPr="006E513E">
        <w:rPr>
          <w:rFonts w:ascii="Times New Roman" w:hAnsi="Times New Roman"/>
          <w:sz w:val="24"/>
          <w:szCs w:val="24"/>
        </w:rPr>
        <w:t>развить навыки клинического мышления при диагностике</w:t>
      </w:r>
      <w:r w:rsidRPr="006E513E">
        <w:rPr>
          <w:rFonts w:ascii="Times New Roman" w:hAnsi="Times New Roman"/>
          <w:color w:val="000000"/>
          <w:sz w:val="24"/>
          <w:szCs w:val="24"/>
        </w:rPr>
        <w:t xml:space="preserve"> и лечении </w:t>
      </w:r>
      <w:r>
        <w:rPr>
          <w:rFonts w:ascii="Times New Roman" w:hAnsi="Times New Roman"/>
          <w:color w:val="000000"/>
          <w:sz w:val="24"/>
          <w:szCs w:val="24"/>
        </w:rPr>
        <w:t>неотложных состояний</w:t>
      </w:r>
      <w:r w:rsidRPr="006E513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пульмонологии.</w:t>
      </w:r>
      <w:r w:rsidRPr="006E513E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291BF3" w:rsidRDefault="00291BF3" w:rsidP="00291BF3">
      <w:p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513E">
        <w:rPr>
          <w:rFonts w:ascii="Times New Roman" w:hAnsi="Times New Roman"/>
          <w:color w:val="000000"/>
          <w:sz w:val="24"/>
          <w:szCs w:val="24"/>
        </w:rPr>
        <w:t xml:space="preserve">Воспитывающая: обучить студентов </w:t>
      </w:r>
      <w:proofErr w:type="spellStart"/>
      <w:r w:rsidRPr="006E513E">
        <w:rPr>
          <w:rFonts w:ascii="Times New Roman" w:hAnsi="Times New Roman"/>
          <w:color w:val="000000"/>
          <w:sz w:val="24"/>
          <w:szCs w:val="24"/>
        </w:rPr>
        <w:t>деонтологическим</w:t>
      </w:r>
      <w:proofErr w:type="spellEnd"/>
      <w:r w:rsidRPr="006E513E">
        <w:rPr>
          <w:rFonts w:ascii="Times New Roman" w:hAnsi="Times New Roman"/>
          <w:color w:val="000000"/>
          <w:sz w:val="24"/>
          <w:szCs w:val="24"/>
        </w:rPr>
        <w:t xml:space="preserve"> аспектам общения с пациентами и медицинским персоналом </w:t>
      </w:r>
      <w:r>
        <w:rPr>
          <w:rFonts w:ascii="Times New Roman" w:hAnsi="Times New Roman"/>
          <w:color w:val="000000"/>
          <w:sz w:val="24"/>
          <w:szCs w:val="24"/>
        </w:rPr>
        <w:t>при неотложных состояниях в пульмонологии.</w:t>
      </w:r>
    </w:p>
    <w:p w:rsidR="00611D53" w:rsidRDefault="00C11658" w:rsidP="00611D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2DD5">
        <w:rPr>
          <w:rFonts w:ascii="Times New Roman" w:hAnsi="Times New Roman"/>
          <w:b/>
          <w:color w:val="000000"/>
          <w:sz w:val="24"/>
          <w:szCs w:val="24"/>
        </w:rPr>
        <w:t>5</w:t>
      </w:r>
      <w:r w:rsidR="00611D53" w:rsidRPr="00752DD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11D53"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1D53" w:rsidRPr="00752DD5">
        <w:rPr>
          <w:rFonts w:ascii="Times New Roman" w:hAnsi="Times New Roman"/>
          <w:b/>
          <w:color w:val="000000"/>
          <w:sz w:val="24"/>
          <w:szCs w:val="24"/>
        </w:rPr>
        <w:t>Вопросы для рассмотрения:</w:t>
      </w:r>
      <w:r w:rsidR="00611D53"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3874" w:rsidRPr="001A3874" w:rsidRDefault="001A3874" w:rsidP="001A3874">
      <w:pPr>
        <w:pStyle w:val="ac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3874">
        <w:rPr>
          <w:rFonts w:ascii="Times New Roman" w:hAnsi="Times New Roman"/>
          <w:color w:val="000000"/>
          <w:sz w:val="24"/>
          <w:szCs w:val="24"/>
        </w:rPr>
        <w:t xml:space="preserve">Определение </w:t>
      </w:r>
      <w:r>
        <w:rPr>
          <w:rFonts w:ascii="Times New Roman" w:hAnsi="Times New Roman"/>
          <w:color w:val="000000"/>
          <w:sz w:val="24"/>
          <w:szCs w:val="24"/>
        </w:rPr>
        <w:t>бронхиальной астмы.</w:t>
      </w:r>
    </w:p>
    <w:p w:rsidR="001A3874" w:rsidRPr="004933DC" w:rsidRDefault="001A3874" w:rsidP="001A3874">
      <w:pPr>
        <w:pStyle w:val="ac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3874">
        <w:rPr>
          <w:rFonts w:ascii="Times New Roman" w:hAnsi="Times New Roman"/>
          <w:bCs/>
          <w:color w:val="000000"/>
          <w:sz w:val="24"/>
          <w:szCs w:val="24"/>
        </w:rPr>
        <w:t xml:space="preserve">Факторы риска развития бронхиальной астмы. </w:t>
      </w:r>
    </w:p>
    <w:p w:rsidR="004933DC" w:rsidRPr="004933DC" w:rsidRDefault="004933DC" w:rsidP="004933DC">
      <w:pPr>
        <w:pStyle w:val="ac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933DC">
        <w:rPr>
          <w:rFonts w:ascii="Times New Roman" w:hAnsi="Times New Roman"/>
          <w:bCs/>
          <w:color w:val="000000"/>
          <w:sz w:val="24"/>
          <w:szCs w:val="24"/>
        </w:rPr>
        <w:t>Последовательность действий врача при приступе бронхиальной астмы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933DC" w:rsidRDefault="004933DC" w:rsidP="001A3874">
      <w:pPr>
        <w:pStyle w:val="ac"/>
        <w:numPr>
          <w:ilvl w:val="0"/>
          <w:numId w:val="3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933DC">
        <w:rPr>
          <w:rFonts w:ascii="Times New Roman" w:hAnsi="Times New Roman"/>
          <w:color w:val="000000"/>
          <w:sz w:val="24"/>
          <w:szCs w:val="24"/>
        </w:rPr>
        <w:t xml:space="preserve">Диагностика </w:t>
      </w:r>
      <w:r>
        <w:rPr>
          <w:rFonts w:ascii="Times New Roman" w:hAnsi="Times New Roman"/>
          <w:color w:val="000000"/>
          <w:sz w:val="24"/>
          <w:szCs w:val="24"/>
        </w:rPr>
        <w:t xml:space="preserve">БА </w:t>
      </w:r>
      <w:r w:rsidRPr="004933DC">
        <w:rPr>
          <w:rFonts w:ascii="Times New Roman" w:hAnsi="Times New Roman"/>
          <w:color w:val="000000"/>
          <w:sz w:val="24"/>
          <w:szCs w:val="24"/>
        </w:rPr>
        <w:t>на догоспитальном этапе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933DC" w:rsidRPr="004933DC" w:rsidRDefault="004933DC" w:rsidP="004933DC">
      <w:pPr>
        <w:pStyle w:val="ac"/>
        <w:numPr>
          <w:ilvl w:val="0"/>
          <w:numId w:val="3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933DC">
        <w:rPr>
          <w:rFonts w:ascii="Times New Roman" w:hAnsi="Times New Roman"/>
          <w:iCs/>
          <w:color w:val="000000"/>
          <w:sz w:val="24"/>
          <w:szCs w:val="24"/>
        </w:rPr>
        <w:t>Классификация тяжести обострения БА</w:t>
      </w:r>
      <w:r w:rsidR="00C3088A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4933DC" w:rsidRPr="004933DC" w:rsidRDefault="004933DC" w:rsidP="004933DC">
      <w:pPr>
        <w:pStyle w:val="ac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933DC">
        <w:rPr>
          <w:rFonts w:ascii="Times New Roman" w:hAnsi="Times New Roman"/>
          <w:color w:val="000000"/>
          <w:sz w:val="24"/>
          <w:szCs w:val="24"/>
        </w:rPr>
        <w:t>Тактика врача при лече</w:t>
      </w:r>
      <w:r w:rsidR="00C3088A">
        <w:rPr>
          <w:rFonts w:ascii="Times New Roman" w:hAnsi="Times New Roman"/>
          <w:color w:val="000000"/>
          <w:sz w:val="24"/>
          <w:szCs w:val="24"/>
        </w:rPr>
        <w:t>нии приступа бронхиальной астмы.</w:t>
      </w:r>
    </w:p>
    <w:p w:rsidR="00C3088A" w:rsidRPr="00C3088A" w:rsidRDefault="00C3088A" w:rsidP="00C3088A">
      <w:pPr>
        <w:pStyle w:val="ac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3088A">
        <w:rPr>
          <w:rFonts w:ascii="Times New Roman" w:hAnsi="Times New Roman"/>
          <w:bCs/>
          <w:color w:val="000000"/>
          <w:sz w:val="24"/>
          <w:szCs w:val="24"/>
        </w:rPr>
        <w:t>Выбор препарата, дозы и пути введения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C3088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A42ACF" w:rsidRPr="00A42ACF" w:rsidRDefault="00A42ACF" w:rsidP="00A42ACF">
      <w:pPr>
        <w:pStyle w:val="ac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42ACF">
        <w:rPr>
          <w:rFonts w:ascii="Times New Roman" w:hAnsi="Times New Roman"/>
          <w:iCs/>
          <w:color w:val="000000"/>
          <w:sz w:val="24"/>
          <w:szCs w:val="24"/>
        </w:rPr>
        <w:t>Лечение обострения БА на догоспитальном этапе</w:t>
      </w:r>
      <w:r w:rsidR="00C424DA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A42AC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A42ACF" w:rsidRPr="00A42ACF" w:rsidRDefault="00A42ACF" w:rsidP="00A42ACF">
      <w:pPr>
        <w:pStyle w:val="ac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42ACF">
        <w:rPr>
          <w:rFonts w:ascii="Times New Roman" w:hAnsi="Times New Roman"/>
          <w:bCs/>
          <w:color w:val="000000"/>
          <w:sz w:val="24"/>
          <w:szCs w:val="24"/>
        </w:rPr>
        <w:t>Критерии эф</w:t>
      </w:r>
      <w:r w:rsidR="00C424DA">
        <w:rPr>
          <w:rFonts w:ascii="Times New Roman" w:hAnsi="Times New Roman"/>
          <w:bCs/>
          <w:color w:val="000000"/>
          <w:sz w:val="24"/>
          <w:szCs w:val="24"/>
        </w:rPr>
        <w:t>фективности проводимого лечения.</w:t>
      </w:r>
      <w:r w:rsidRPr="00A42AC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A42ACF" w:rsidRPr="00A42ACF" w:rsidRDefault="00A42ACF" w:rsidP="00A42ACF">
      <w:pPr>
        <w:pStyle w:val="ac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42ACF">
        <w:rPr>
          <w:rFonts w:ascii="Times New Roman" w:hAnsi="Times New Roman"/>
          <w:bCs/>
          <w:color w:val="000000"/>
          <w:sz w:val="24"/>
          <w:szCs w:val="24"/>
        </w:rPr>
        <w:t xml:space="preserve">Показания для госпитализации: </w:t>
      </w:r>
    </w:p>
    <w:p w:rsidR="00A42ACF" w:rsidRPr="00A42ACF" w:rsidRDefault="00A42ACF" w:rsidP="00A42ACF">
      <w:pPr>
        <w:pStyle w:val="ac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42ACF">
        <w:rPr>
          <w:rFonts w:ascii="Times New Roman" w:hAnsi="Times New Roman"/>
          <w:color w:val="000000"/>
          <w:sz w:val="24"/>
          <w:szCs w:val="24"/>
        </w:rPr>
        <w:t>Астматический статус</w:t>
      </w:r>
      <w:r>
        <w:rPr>
          <w:rFonts w:ascii="Times New Roman" w:hAnsi="Times New Roman"/>
          <w:color w:val="000000"/>
          <w:sz w:val="24"/>
          <w:szCs w:val="24"/>
        </w:rPr>
        <w:t>: причины, клиника</w:t>
      </w:r>
      <w:r w:rsidR="00C424DA">
        <w:rPr>
          <w:rFonts w:ascii="Times New Roman" w:hAnsi="Times New Roman"/>
          <w:color w:val="000000"/>
          <w:sz w:val="24"/>
          <w:szCs w:val="24"/>
        </w:rPr>
        <w:t>.</w:t>
      </w:r>
    </w:p>
    <w:p w:rsidR="00C424DA" w:rsidRPr="00C424DA" w:rsidRDefault="00C424DA" w:rsidP="00C424DA">
      <w:pPr>
        <w:pStyle w:val="ac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424DA">
        <w:rPr>
          <w:rFonts w:ascii="Times New Roman" w:hAnsi="Times New Roman"/>
          <w:color w:val="000000"/>
          <w:sz w:val="24"/>
          <w:szCs w:val="24"/>
        </w:rPr>
        <w:t>Общие принципы неотложной терапии больных с астматическим статусом.</w:t>
      </w:r>
    </w:p>
    <w:p w:rsidR="00C424DA" w:rsidRPr="00C424DA" w:rsidRDefault="00C424DA" w:rsidP="00C424DA">
      <w:pPr>
        <w:pStyle w:val="ac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424DA">
        <w:rPr>
          <w:rFonts w:ascii="Times New Roman" w:hAnsi="Times New Roman"/>
          <w:color w:val="000000"/>
          <w:sz w:val="24"/>
          <w:szCs w:val="24"/>
        </w:rPr>
        <w:t>Неотложная помощь при астматическом статусе.</w:t>
      </w:r>
    </w:p>
    <w:p w:rsidR="004933DC" w:rsidRDefault="00CE015E" w:rsidP="00CE015E">
      <w:pPr>
        <w:pStyle w:val="ac"/>
        <w:numPr>
          <w:ilvl w:val="0"/>
          <w:numId w:val="3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Инфекционно-токсический шок</w:t>
      </w:r>
      <w:r>
        <w:rPr>
          <w:rFonts w:ascii="Times New Roman" w:hAnsi="Times New Roman"/>
          <w:color w:val="000000"/>
          <w:sz w:val="24"/>
          <w:szCs w:val="24"/>
        </w:rPr>
        <w:t>: определение, механизм развития.</w:t>
      </w:r>
    </w:p>
    <w:p w:rsidR="00CE015E" w:rsidRPr="00CE015E" w:rsidRDefault="00CE015E" w:rsidP="00CE015E">
      <w:pPr>
        <w:pStyle w:val="ac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E015E">
        <w:rPr>
          <w:rFonts w:ascii="Times New Roman" w:hAnsi="Times New Roman"/>
          <w:bCs/>
          <w:color w:val="000000"/>
          <w:sz w:val="24"/>
          <w:szCs w:val="24"/>
        </w:rPr>
        <w:t>Клиника</w:t>
      </w:r>
      <w:r w:rsidRPr="00CE015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инфекционно-токсического</w:t>
      </w:r>
      <w:r w:rsidRPr="003D1B16">
        <w:rPr>
          <w:rFonts w:ascii="Times New Roman" w:hAnsi="Times New Roman"/>
          <w:color w:val="000000"/>
          <w:sz w:val="24"/>
          <w:szCs w:val="24"/>
        </w:rPr>
        <w:t xml:space="preserve"> шок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CE015E" w:rsidRDefault="00CE015E" w:rsidP="00CE015E">
      <w:pPr>
        <w:pStyle w:val="ac"/>
        <w:numPr>
          <w:ilvl w:val="0"/>
          <w:numId w:val="3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 xml:space="preserve">Лечение </w:t>
      </w:r>
      <w:r>
        <w:rPr>
          <w:rFonts w:ascii="Times New Roman" w:hAnsi="Times New Roman"/>
          <w:color w:val="000000"/>
          <w:sz w:val="24"/>
          <w:szCs w:val="24"/>
        </w:rPr>
        <w:t>инфекционно-токсического</w:t>
      </w:r>
      <w:r w:rsidRPr="003D1B16">
        <w:rPr>
          <w:rFonts w:ascii="Times New Roman" w:hAnsi="Times New Roman"/>
          <w:color w:val="000000"/>
          <w:sz w:val="24"/>
          <w:szCs w:val="24"/>
        </w:rPr>
        <w:t xml:space="preserve"> шок</w:t>
      </w:r>
      <w:r>
        <w:rPr>
          <w:rFonts w:ascii="Times New Roman" w:hAnsi="Times New Roman"/>
          <w:color w:val="000000"/>
          <w:sz w:val="24"/>
          <w:szCs w:val="24"/>
        </w:rPr>
        <w:t>а согласно стадиям.</w:t>
      </w:r>
    </w:p>
    <w:p w:rsidR="00CE015E" w:rsidRDefault="00CE015E" w:rsidP="00CE015E">
      <w:pPr>
        <w:pStyle w:val="ac"/>
        <w:numPr>
          <w:ilvl w:val="0"/>
          <w:numId w:val="3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Респираторный дистресс-синдром взрослых</w:t>
      </w:r>
      <w:r>
        <w:rPr>
          <w:rFonts w:ascii="Times New Roman" w:hAnsi="Times New Roman"/>
          <w:color w:val="000000"/>
          <w:sz w:val="24"/>
          <w:szCs w:val="24"/>
        </w:rPr>
        <w:t>: этиология, клиника.</w:t>
      </w:r>
    </w:p>
    <w:p w:rsidR="00CE015E" w:rsidRPr="00291BF3" w:rsidRDefault="00CE015E" w:rsidP="00CE015E">
      <w:pPr>
        <w:pStyle w:val="ac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E015E">
        <w:rPr>
          <w:rFonts w:ascii="Times New Roman" w:hAnsi="Times New Roman"/>
          <w:color w:val="000000"/>
          <w:sz w:val="24"/>
          <w:szCs w:val="24"/>
        </w:rPr>
        <w:t>Лечение респираторного</w:t>
      </w:r>
      <w:r w:rsidRPr="003D1B16">
        <w:rPr>
          <w:rFonts w:ascii="Times New Roman" w:hAnsi="Times New Roman"/>
          <w:color w:val="000000"/>
          <w:sz w:val="24"/>
          <w:szCs w:val="24"/>
        </w:rPr>
        <w:t xml:space="preserve"> дистресс-синдром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291BF3" w:rsidRDefault="00291BF3" w:rsidP="00291BF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1BF3" w:rsidRDefault="009D5458" w:rsidP="00291BF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="00291BF3" w:rsidRPr="00752DD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291BF3"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1BF3" w:rsidRPr="00752DD5">
        <w:rPr>
          <w:rFonts w:ascii="Times New Roman" w:hAnsi="Times New Roman"/>
          <w:b/>
          <w:color w:val="000000"/>
          <w:sz w:val="24"/>
          <w:szCs w:val="24"/>
        </w:rPr>
        <w:t>Основные понятия темы</w:t>
      </w:r>
      <w:r w:rsidR="00291BF3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291BF3" w:rsidRPr="00984A29" w:rsidRDefault="00291BF3" w:rsidP="00291BF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9D5458">
        <w:rPr>
          <w:rFonts w:ascii="Times New Roman" w:hAnsi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.1. </w:t>
      </w:r>
      <w:r w:rsidRPr="00984A29">
        <w:rPr>
          <w:rFonts w:ascii="Times New Roman" w:hAnsi="Times New Roman"/>
          <w:b/>
          <w:color w:val="000000"/>
          <w:sz w:val="24"/>
          <w:szCs w:val="24"/>
        </w:rPr>
        <w:t xml:space="preserve">Организационный момент. </w:t>
      </w:r>
    </w:p>
    <w:p w:rsidR="00291BF3" w:rsidRPr="00DC5CC5" w:rsidRDefault="00291BF3" w:rsidP="00291B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DC5CC5">
        <w:rPr>
          <w:rFonts w:ascii="Times New Roman" w:hAnsi="Times New Roman"/>
          <w:color w:val="000000"/>
          <w:sz w:val="24"/>
          <w:szCs w:val="24"/>
        </w:rPr>
        <w:t>Объявление темы, цели занятия.</w:t>
      </w:r>
    </w:p>
    <w:p w:rsidR="00291BF3" w:rsidRPr="00176E78" w:rsidRDefault="00291BF3" w:rsidP="00291B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</w:t>
      </w:r>
      <w:r w:rsidRPr="00176E78">
        <w:rPr>
          <w:rFonts w:ascii="Times New Roman" w:hAnsi="Times New Roman"/>
          <w:color w:val="000000"/>
          <w:sz w:val="24"/>
          <w:szCs w:val="24"/>
        </w:rPr>
        <w:t>Мотивационный момент (актуальность изучения темы занятия)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91BF3" w:rsidRDefault="00291BF3" w:rsidP="00291B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78DD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Во вступительном слове</w:t>
      </w:r>
      <w:r w:rsidRPr="001D78D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отмечается, что</w:t>
      </w:r>
      <w:r>
        <w:rPr>
          <w:rFonts w:ascii="Times New Roman" w:hAnsi="Times New Roman"/>
          <w:color w:val="000000"/>
          <w:sz w:val="24"/>
          <w:szCs w:val="24"/>
        </w:rPr>
        <w:t xml:space="preserve"> приступ бронхиальной астмы, астматический статус, осложнения пневмонии (инфекционно-токсический шок, респираторный дистресс-синдром) </w:t>
      </w:r>
      <w:r w:rsidRPr="00291BF3">
        <w:rPr>
          <w:rFonts w:ascii="Times New Roman" w:hAnsi="Times New Roman"/>
          <w:color w:val="000000"/>
          <w:sz w:val="24"/>
          <w:szCs w:val="24"/>
        </w:rPr>
        <w:t>представляют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собой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актуальную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проблему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современной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медицины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91BF3" w:rsidRDefault="00291BF3" w:rsidP="00291B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BF3"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этих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неотложных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состояний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характерны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высокая</w:t>
      </w:r>
      <w:r>
        <w:rPr>
          <w:rFonts w:ascii="Times New Roman" w:hAnsi="Times New Roman"/>
          <w:color w:val="000000"/>
          <w:sz w:val="24"/>
          <w:szCs w:val="24"/>
        </w:rPr>
        <w:t xml:space="preserve"> распространен</w:t>
      </w:r>
      <w:r w:rsidRPr="00291BF3">
        <w:rPr>
          <w:rFonts w:ascii="Times New Roman" w:hAnsi="Times New Roman"/>
          <w:color w:val="000000"/>
          <w:sz w:val="24"/>
          <w:szCs w:val="24"/>
        </w:rPr>
        <w:t>ность,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поражение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лиц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преимущественно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трудоспособного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возраста,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частая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неэффективность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диагностических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лечебных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мероприятий,</w:t>
      </w:r>
      <w:r>
        <w:rPr>
          <w:rFonts w:ascii="Times New Roman" w:hAnsi="Times New Roman"/>
          <w:color w:val="000000"/>
          <w:sz w:val="24"/>
          <w:szCs w:val="24"/>
        </w:rPr>
        <w:t xml:space="preserve"> при</w:t>
      </w:r>
      <w:r w:rsidRPr="00291BF3">
        <w:rPr>
          <w:rFonts w:ascii="Times New Roman" w:hAnsi="Times New Roman"/>
          <w:color w:val="000000"/>
          <w:sz w:val="24"/>
          <w:szCs w:val="24"/>
        </w:rPr>
        <w:t>водящая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высокой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летальности.</w:t>
      </w:r>
    </w:p>
    <w:p w:rsidR="00822AA1" w:rsidRDefault="00291BF3" w:rsidP="00291B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BF3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процессе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врача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любой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большое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91BF3">
        <w:rPr>
          <w:rFonts w:ascii="Times New Roman" w:hAnsi="Times New Roman"/>
          <w:color w:val="000000"/>
          <w:sz w:val="24"/>
          <w:szCs w:val="24"/>
        </w:rPr>
        <w:t>вни</w:t>
      </w:r>
      <w:proofErr w:type="spellEnd"/>
      <w:r w:rsidRPr="00291BF3">
        <w:rPr>
          <w:rFonts w:ascii="Times New Roman" w:hAnsi="Times New Roman"/>
          <w:color w:val="000000"/>
          <w:sz w:val="24"/>
          <w:szCs w:val="24"/>
        </w:rPr>
        <w:t>-мание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следует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уделять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знанию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особенностей</w:t>
      </w:r>
      <w:r w:rsidR="00822A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клинической</w:t>
      </w:r>
      <w:r w:rsidR="00822A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картины,</w:t>
      </w:r>
      <w:r w:rsidR="00822AA1">
        <w:rPr>
          <w:rFonts w:ascii="Times New Roman" w:hAnsi="Times New Roman"/>
          <w:color w:val="000000"/>
          <w:sz w:val="24"/>
          <w:szCs w:val="24"/>
        </w:rPr>
        <w:t xml:space="preserve"> овла</w:t>
      </w:r>
      <w:r w:rsidRPr="00291BF3">
        <w:rPr>
          <w:rFonts w:ascii="Times New Roman" w:hAnsi="Times New Roman"/>
          <w:color w:val="000000"/>
          <w:sz w:val="24"/>
          <w:szCs w:val="24"/>
        </w:rPr>
        <w:t>дению</w:t>
      </w:r>
      <w:r w:rsidR="00822A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методами</w:t>
      </w:r>
      <w:r w:rsidR="00822A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диагностики,</w:t>
      </w:r>
      <w:r w:rsidR="00822A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лечения</w:t>
      </w:r>
      <w:r w:rsidR="00822A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и</w:t>
      </w:r>
      <w:r w:rsidR="00822A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профилактики</w:t>
      </w:r>
      <w:r w:rsidR="00822A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таких</w:t>
      </w:r>
      <w:r w:rsidR="00822AA1">
        <w:rPr>
          <w:rFonts w:ascii="Times New Roman" w:hAnsi="Times New Roman"/>
          <w:color w:val="000000"/>
          <w:sz w:val="24"/>
          <w:szCs w:val="24"/>
        </w:rPr>
        <w:t xml:space="preserve"> неотлож</w:t>
      </w:r>
      <w:r w:rsidRPr="00291BF3">
        <w:rPr>
          <w:rFonts w:ascii="Times New Roman" w:hAnsi="Times New Roman"/>
          <w:color w:val="000000"/>
          <w:sz w:val="24"/>
          <w:szCs w:val="24"/>
        </w:rPr>
        <w:t>ных</w:t>
      </w:r>
      <w:r w:rsidR="00822A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состояний,</w:t>
      </w:r>
      <w:r w:rsidR="00822A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как</w:t>
      </w:r>
      <w:r w:rsidR="00822AA1">
        <w:rPr>
          <w:rFonts w:ascii="Times New Roman" w:hAnsi="Times New Roman"/>
          <w:color w:val="000000"/>
          <w:sz w:val="24"/>
          <w:szCs w:val="24"/>
        </w:rPr>
        <w:t xml:space="preserve"> приступ бронхиальной астмы, астматический статус, осложнения пневмонии (инфекционно-токсический шок, респираторный дистресс-синдром).</w:t>
      </w:r>
    </w:p>
    <w:p w:rsidR="001A3874" w:rsidRPr="00752DD5" w:rsidRDefault="001A3874" w:rsidP="001A387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10"/>
          <w:szCs w:val="24"/>
        </w:rPr>
      </w:pPr>
    </w:p>
    <w:p w:rsidR="00822AA1" w:rsidRPr="001D78DD" w:rsidRDefault="00822AA1" w:rsidP="00822AA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1D78DD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9D5458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1D78DD">
        <w:rPr>
          <w:rFonts w:ascii="Times New Roman" w:hAnsi="Times New Roman"/>
          <w:b/>
          <w:bCs/>
          <w:color w:val="000000"/>
          <w:sz w:val="24"/>
          <w:szCs w:val="24"/>
        </w:rPr>
        <w:t>.2.</w:t>
      </w:r>
      <w:r w:rsidRPr="001D78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78DD">
        <w:rPr>
          <w:rFonts w:ascii="Times New Roman" w:hAnsi="Times New Roman"/>
          <w:b/>
          <w:color w:val="000000"/>
          <w:sz w:val="24"/>
          <w:szCs w:val="24"/>
        </w:rPr>
        <w:t>Основная часть учебного занятия.</w:t>
      </w:r>
    </w:p>
    <w:p w:rsidR="00822AA1" w:rsidRPr="001D78DD" w:rsidRDefault="00822AA1" w:rsidP="00822A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78DD">
        <w:rPr>
          <w:rFonts w:ascii="Times New Roman" w:hAnsi="Times New Roman"/>
          <w:color w:val="000000"/>
          <w:sz w:val="24"/>
          <w:szCs w:val="24"/>
        </w:rPr>
        <w:t>Закрепление теоретического материала (устный, индивидуальный опрос).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i/>
          <w:color w:val="000000"/>
          <w:sz w:val="24"/>
          <w:szCs w:val="24"/>
        </w:rPr>
        <w:t>Бронхиальная астма</w:t>
      </w:r>
      <w:r w:rsidRPr="007556C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7556CB">
        <w:rPr>
          <w:rFonts w:ascii="Times New Roman" w:hAnsi="Times New Roman"/>
          <w:color w:val="000000"/>
          <w:sz w:val="24"/>
          <w:szCs w:val="24"/>
        </w:rPr>
        <w:t xml:space="preserve"> это заболевание, в основе которого лежит хроническое воспалительное заболевание с участием многих клеток и гиперреактивность бронхов, клинически проявляющееся бронхиальной обструкцией. У предрасположенных лиц это воспаление приводит к повторным эпизодам одышки, тяжести в грудной клетке и кашлю, особенно ночью и/или ранним утром. Эти симптомы сопровождаются  вариабельной обструкцией бронхиального дерева, которая может быть частично обратима спонтанно или исчезает под влиянием лечения.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t xml:space="preserve">Факторы риска развития бронхиальной астмы.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Среди факторов риска развития БА выделяют предрасполагающие, причинные, усугубляющие и факторы, вызывающие обострение (триггеры).</w:t>
      </w:r>
    </w:p>
    <w:p w:rsidR="007556CB" w:rsidRPr="007556CB" w:rsidRDefault="007556CB" w:rsidP="006D7123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1A3874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7556CB">
        <w:rPr>
          <w:rFonts w:ascii="Times New Roman" w:hAnsi="Times New Roman"/>
          <w:color w:val="000000"/>
          <w:sz w:val="24"/>
          <w:szCs w:val="24"/>
        </w:rPr>
        <w:t>Таблица 1.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Факторы риска  развития бронхиальной астмы и обострений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728"/>
      </w:tblGrid>
      <w:tr w:rsidR="007556CB" w:rsidRPr="007556CB" w:rsidTr="00755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Предрасполагающие факторы:</w:t>
            </w:r>
          </w:p>
          <w:p w:rsidR="007556CB" w:rsidRPr="007556CB" w:rsidRDefault="007556CB" w:rsidP="007556C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атопия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(или генетическая предрасположенность к гиперпродукции иммуноглобулинов класса Е (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Ig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Е).</w:t>
            </w:r>
          </w:p>
        </w:tc>
      </w:tr>
    </w:tbl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728"/>
      </w:tblGrid>
      <w:tr w:rsidR="007556CB" w:rsidRPr="007556CB" w:rsidTr="00755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Причинные факторы (аллергены):</w:t>
            </w:r>
          </w:p>
          <w:p w:rsidR="007556CB" w:rsidRPr="007556CB" w:rsidRDefault="007556CB" w:rsidP="007556C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пищевые; </w:t>
            </w:r>
          </w:p>
          <w:p w:rsidR="007556CB" w:rsidRPr="007556CB" w:rsidRDefault="007556CB" w:rsidP="007556C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бытовые; </w:t>
            </w:r>
          </w:p>
          <w:p w:rsidR="007556CB" w:rsidRPr="007556CB" w:rsidRDefault="007556CB" w:rsidP="007556C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пыльцевые; </w:t>
            </w:r>
          </w:p>
          <w:p w:rsidR="007556CB" w:rsidRPr="007556CB" w:rsidRDefault="007556CB" w:rsidP="007556C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эпидермальные; </w:t>
            </w:r>
          </w:p>
          <w:p w:rsidR="007556CB" w:rsidRPr="007556CB" w:rsidRDefault="007556CB" w:rsidP="007556C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лекарственные; </w:t>
            </w:r>
          </w:p>
          <w:p w:rsidR="007556CB" w:rsidRPr="007556CB" w:rsidRDefault="007556CB" w:rsidP="007556C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профессиональные; </w:t>
            </w:r>
          </w:p>
          <w:p w:rsidR="007556CB" w:rsidRPr="007556CB" w:rsidRDefault="007556CB" w:rsidP="007556C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грибковые.</w:t>
            </w:r>
          </w:p>
        </w:tc>
      </w:tr>
    </w:tbl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728"/>
      </w:tblGrid>
      <w:tr w:rsidR="007556CB" w:rsidRPr="007556CB" w:rsidTr="00755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Усугубляющие факторы:</w:t>
            </w:r>
          </w:p>
          <w:p w:rsidR="007556CB" w:rsidRPr="007556CB" w:rsidRDefault="007556CB" w:rsidP="007556C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курение (активное и пассивное); </w:t>
            </w:r>
          </w:p>
          <w:p w:rsidR="007556CB" w:rsidRPr="007556CB" w:rsidRDefault="007556CB" w:rsidP="007556C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загрязнение воздуха; </w:t>
            </w:r>
          </w:p>
          <w:p w:rsidR="007556CB" w:rsidRPr="007556CB" w:rsidRDefault="007556CB" w:rsidP="007556C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респираторная вирусная инфекция (РВИ); </w:t>
            </w:r>
          </w:p>
          <w:p w:rsidR="007556CB" w:rsidRPr="007556CB" w:rsidRDefault="007556CB" w:rsidP="007556CB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паразитарные инфекции.</w:t>
            </w:r>
          </w:p>
        </w:tc>
      </w:tr>
    </w:tbl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728"/>
      </w:tblGrid>
      <w:tr w:rsidR="007556CB" w:rsidRPr="007556CB" w:rsidTr="00755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Факторы, вызывающие обострение — триггеры.</w:t>
            </w:r>
          </w:p>
          <w:p w:rsidR="007556CB" w:rsidRPr="007556CB" w:rsidRDefault="007556CB" w:rsidP="007556CB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Причинные и усугубляющие факторы; </w:t>
            </w:r>
          </w:p>
          <w:p w:rsidR="007556CB" w:rsidRPr="007556CB" w:rsidRDefault="007556CB" w:rsidP="007556CB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респираторная вирусная инфекция; </w:t>
            </w:r>
          </w:p>
          <w:p w:rsidR="007556CB" w:rsidRPr="007556CB" w:rsidRDefault="007556CB" w:rsidP="007556CB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физическая нагрузка; </w:t>
            </w:r>
          </w:p>
          <w:p w:rsidR="007556CB" w:rsidRPr="007556CB" w:rsidRDefault="007556CB" w:rsidP="007556CB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холодный воздух; </w:t>
            </w:r>
          </w:p>
          <w:p w:rsidR="007556CB" w:rsidRPr="007556CB" w:rsidRDefault="007556CB" w:rsidP="007556CB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погоды; </w:t>
            </w:r>
          </w:p>
          <w:p w:rsidR="007556CB" w:rsidRPr="007556CB" w:rsidRDefault="007556CB" w:rsidP="007556CB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стрессы.</w:t>
            </w:r>
          </w:p>
        </w:tc>
      </w:tr>
    </w:tbl>
    <w:p w:rsidR="004933DC" w:rsidRDefault="004933DC" w:rsidP="007556C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556CB" w:rsidRPr="007556CB" w:rsidRDefault="007556CB" w:rsidP="004933D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t>Последовательность действий врача при приступе бронхиальной астмы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Постановка диагноза БА.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lastRenderedPageBreak/>
        <w:t xml:space="preserve">Определение степени тяжести обострения БА 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Выбор препарата, его дозы и формы введения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Оценка эффекта лечения 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Определение дальнейшей тактики ведения больного 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Приступ БА – остро развившееся и/или прогрессивно ухудшающееся экспираторное удушье, затрудненное и/или свистящее дыхание, спастический кашель, или сочетание этих симптомов, при резком снижении показателя пиковой скорости выдоха.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br/>
      </w:r>
      <w:r w:rsidRPr="007556CB">
        <w:rPr>
          <w:rFonts w:ascii="Times New Roman" w:hAnsi="Times New Roman"/>
          <w:b/>
          <w:color w:val="000000"/>
          <w:sz w:val="24"/>
          <w:szCs w:val="24"/>
        </w:rPr>
        <w:t>Диагностика на догоспитальном этапе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Жалобы, анамнез заболевания.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Наличие приступов удушья или одышки, появление свистящих хрипов, кашля и их исчезновение спонтанно или после применения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бронходилататоров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и противовоспалительных препаратов. Связь этих симптомов с факторами риска БА. Наличие в анамнезе у больного или его родственников установленной БА или других аллергических заболеваний.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Клинические  показатели. </w:t>
      </w:r>
      <w:r w:rsidRPr="007556CB">
        <w:rPr>
          <w:rFonts w:ascii="Times New Roman" w:hAnsi="Times New Roman"/>
          <w:color w:val="000000"/>
          <w:sz w:val="24"/>
          <w:szCs w:val="24"/>
        </w:rPr>
        <w:br/>
        <w:t xml:space="preserve">Вынужденное положение больного, участие вспомогательной дыхательной мускулатуры в акте дыхания, разнокалиберные хрипы, слышимые на расстоянии и/или при аускультации над легкими.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556CB">
        <w:rPr>
          <w:rFonts w:ascii="Times New Roman" w:hAnsi="Times New Roman"/>
          <w:color w:val="000000"/>
          <w:sz w:val="24"/>
          <w:szCs w:val="24"/>
        </w:rPr>
        <w:t xml:space="preserve">При 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пикфлоуметрии</w:t>
      </w:r>
      <w:proofErr w:type="spellEnd"/>
      <w:proofErr w:type="gramEnd"/>
      <w:r w:rsidRPr="007556CB">
        <w:rPr>
          <w:rFonts w:ascii="Times New Roman" w:hAnsi="Times New Roman"/>
          <w:color w:val="000000"/>
          <w:sz w:val="24"/>
          <w:szCs w:val="24"/>
        </w:rPr>
        <w:t xml:space="preserve">  - объем форсированного выдоха за 1сек (ОФВ1) или пиковая скорость выдоха (ПСВ) менее 80% от должных или нормальных значений. </w:t>
      </w:r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556CB">
        <w:rPr>
          <w:rFonts w:ascii="Times New Roman" w:hAnsi="Times New Roman"/>
          <w:color w:val="000000"/>
          <w:sz w:val="24"/>
          <w:szCs w:val="24"/>
        </w:rPr>
        <w:br/>
      </w:r>
      <w:r w:rsidRPr="007556CB">
        <w:rPr>
          <w:rFonts w:ascii="Times New Roman" w:hAnsi="Times New Roman"/>
          <w:color w:val="000000"/>
          <w:sz w:val="24"/>
          <w:szCs w:val="24"/>
        </w:rPr>
        <w:br/>
        <w:t>Тактика догоспитальной терапии  определяется степенью выраженности обострения БА:</w:t>
      </w:r>
    </w:p>
    <w:p w:rsidR="007556CB" w:rsidRPr="007556CB" w:rsidRDefault="007556CB" w:rsidP="006D7123">
      <w:pPr>
        <w:spacing w:after="0" w:line="240" w:lineRule="auto"/>
        <w:ind w:firstLine="709"/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7556CB">
        <w:rPr>
          <w:rFonts w:ascii="Times New Roman" w:hAnsi="Times New Roman"/>
          <w:bCs/>
          <w:iCs/>
          <w:color w:val="000000"/>
          <w:sz w:val="24"/>
          <w:szCs w:val="24"/>
        </w:rPr>
        <w:t>Таблица  2.</w:t>
      </w:r>
      <w:r w:rsidRPr="007556CB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</w:p>
    <w:p w:rsidR="007556CB" w:rsidRPr="007556CB" w:rsidRDefault="007556CB" w:rsidP="006D712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iCs/>
          <w:color w:val="000000"/>
          <w:sz w:val="24"/>
          <w:szCs w:val="24"/>
        </w:rPr>
        <w:t>Классификация тяжести обострения БА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17"/>
        <w:gridCol w:w="1767"/>
        <w:gridCol w:w="2152"/>
        <w:gridCol w:w="1475"/>
        <w:gridCol w:w="2107"/>
      </w:tblGrid>
      <w:tr w:rsidR="007556CB" w:rsidRPr="007556CB" w:rsidTr="006D7123">
        <w:trPr>
          <w:tblCellSpacing w:w="0" w:type="dxa"/>
        </w:trPr>
        <w:tc>
          <w:tcPr>
            <w:tcW w:w="1141" w:type="pct"/>
            <w:vAlign w:val="center"/>
          </w:tcPr>
          <w:p w:rsidR="007556CB" w:rsidRPr="007556CB" w:rsidRDefault="007556CB" w:rsidP="006D7123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Степень</w:t>
            </w:r>
          </w:p>
          <w:p w:rsidR="007556CB" w:rsidRPr="007556CB" w:rsidRDefault="007556CB" w:rsidP="006D7123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тяжести</w:t>
            </w:r>
          </w:p>
        </w:tc>
        <w:tc>
          <w:tcPr>
            <w:tcW w:w="909" w:type="pct"/>
            <w:vMerge w:val="restart"/>
            <w:vAlign w:val="center"/>
          </w:tcPr>
          <w:p w:rsidR="007556CB" w:rsidRPr="007556CB" w:rsidRDefault="007556CB" w:rsidP="006D7123">
            <w:pPr>
              <w:spacing w:after="0" w:line="240" w:lineRule="auto"/>
              <w:ind w:firstLine="3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Легкая</w:t>
            </w:r>
          </w:p>
        </w:tc>
        <w:tc>
          <w:tcPr>
            <w:tcW w:w="1107" w:type="pct"/>
            <w:vMerge w:val="restart"/>
            <w:vAlign w:val="center"/>
          </w:tcPr>
          <w:p w:rsidR="007556CB" w:rsidRPr="007556CB" w:rsidRDefault="007556CB" w:rsidP="006D7123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Средней</w:t>
            </w:r>
          </w:p>
          <w:p w:rsidR="007556CB" w:rsidRPr="007556CB" w:rsidRDefault="007556CB" w:rsidP="006D7123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Тяжести</w:t>
            </w:r>
          </w:p>
        </w:tc>
        <w:tc>
          <w:tcPr>
            <w:tcW w:w="1843" w:type="pct"/>
            <w:gridSpan w:val="2"/>
            <w:vMerge w:val="restart"/>
            <w:vAlign w:val="center"/>
          </w:tcPr>
          <w:p w:rsidR="007556CB" w:rsidRPr="007556CB" w:rsidRDefault="006D7123" w:rsidP="006D7123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="007556CB"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Тяжелая</w:t>
            </w:r>
          </w:p>
        </w:tc>
      </w:tr>
      <w:tr w:rsidR="007556CB" w:rsidRPr="007556CB" w:rsidTr="006D7123">
        <w:trPr>
          <w:trHeight w:val="437"/>
          <w:tblCellSpacing w:w="0" w:type="dxa"/>
        </w:trPr>
        <w:tc>
          <w:tcPr>
            <w:tcW w:w="1141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Симптомы</w:t>
            </w:r>
          </w:p>
        </w:tc>
        <w:tc>
          <w:tcPr>
            <w:tcW w:w="909" w:type="pct"/>
            <w:vMerge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  <w:vMerge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pct"/>
            <w:gridSpan w:val="2"/>
            <w:vMerge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6CB" w:rsidRPr="007556CB" w:rsidTr="006D7123">
        <w:trPr>
          <w:tblCellSpacing w:w="0" w:type="dxa"/>
        </w:trPr>
        <w:tc>
          <w:tcPr>
            <w:tcW w:w="1141" w:type="pct"/>
            <w:vAlign w:val="center"/>
          </w:tcPr>
          <w:p w:rsidR="007556CB" w:rsidRPr="007556CB" w:rsidRDefault="007556CB" w:rsidP="006D712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активность</w:t>
            </w:r>
          </w:p>
        </w:tc>
        <w:tc>
          <w:tcPr>
            <w:tcW w:w="909" w:type="pct"/>
            <w:vAlign w:val="center"/>
          </w:tcPr>
          <w:p w:rsidR="007556CB" w:rsidRPr="007556CB" w:rsidRDefault="007556CB" w:rsidP="006D7123">
            <w:pPr>
              <w:spacing w:after="0" w:line="240" w:lineRule="auto"/>
              <w:ind w:firstLine="1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Сохранена</w:t>
            </w:r>
          </w:p>
        </w:tc>
        <w:tc>
          <w:tcPr>
            <w:tcW w:w="1107" w:type="pct"/>
            <w:vAlign w:val="center"/>
          </w:tcPr>
          <w:p w:rsidR="007556CB" w:rsidRPr="007556CB" w:rsidRDefault="007556CB" w:rsidP="006D7123">
            <w:pPr>
              <w:spacing w:after="0" w:line="240" w:lineRule="auto"/>
              <w:ind w:firstLine="4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Ограничена</w:t>
            </w:r>
          </w:p>
        </w:tc>
        <w:tc>
          <w:tcPr>
            <w:tcW w:w="759" w:type="pct"/>
            <w:vAlign w:val="center"/>
          </w:tcPr>
          <w:p w:rsidR="007556CB" w:rsidRPr="007556CB" w:rsidRDefault="007556CB" w:rsidP="006D7123">
            <w:pPr>
              <w:spacing w:after="0" w:line="240" w:lineRule="auto"/>
              <w:ind w:firstLine="1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Резко снижена, вынужденное положение</w:t>
            </w:r>
          </w:p>
        </w:tc>
        <w:tc>
          <w:tcPr>
            <w:tcW w:w="1084" w:type="pct"/>
            <w:vAlign w:val="center"/>
          </w:tcPr>
          <w:p w:rsidR="007556CB" w:rsidRPr="007556CB" w:rsidRDefault="007556CB" w:rsidP="006D7123">
            <w:pPr>
              <w:spacing w:after="0" w:line="240" w:lineRule="auto"/>
              <w:ind w:firstLine="1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Резко снижена или отсутствует</w:t>
            </w:r>
          </w:p>
        </w:tc>
      </w:tr>
      <w:tr w:rsidR="007556CB" w:rsidRPr="007556CB" w:rsidTr="006D7123">
        <w:trPr>
          <w:tblCellSpacing w:w="0" w:type="dxa"/>
        </w:trPr>
        <w:tc>
          <w:tcPr>
            <w:tcW w:w="1141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Сознание</w:t>
            </w:r>
          </w:p>
        </w:tc>
        <w:tc>
          <w:tcPr>
            <w:tcW w:w="909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Не изменено, иногда возбуждение</w:t>
            </w:r>
          </w:p>
        </w:tc>
        <w:tc>
          <w:tcPr>
            <w:tcW w:w="1107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Возбуждение</w:t>
            </w:r>
          </w:p>
        </w:tc>
        <w:tc>
          <w:tcPr>
            <w:tcW w:w="759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Возбуждение, испуг, “дыхательная паника”</w:t>
            </w:r>
          </w:p>
        </w:tc>
        <w:tc>
          <w:tcPr>
            <w:tcW w:w="1084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Спутанность сознания, коматозное состояние</w:t>
            </w:r>
          </w:p>
        </w:tc>
      </w:tr>
      <w:tr w:rsidR="007556CB" w:rsidRPr="007556CB" w:rsidTr="006D7123">
        <w:trPr>
          <w:trHeight w:val="495"/>
          <w:tblCellSpacing w:w="0" w:type="dxa"/>
        </w:trPr>
        <w:tc>
          <w:tcPr>
            <w:tcW w:w="1141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Речь</w:t>
            </w:r>
          </w:p>
        </w:tc>
        <w:tc>
          <w:tcPr>
            <w:tcW w:w="909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Сохранена</w:t>
            </w:r>
          </w:p>
        </w:tc>
        <w:tc>
          <w:tcPr>
            <w:tcW w:w="1107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Ограничена, произносит отдельные фразы </w:t>
            </w:r>
          </w:p>
        </w:tc>
        <w:tc>
          <w:tcPr>
            <w:tcW w:w="759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Речь затруднена</w:t>
            </w:r>
          </w:p>
        </w:tc>
        <w:tc>
          <w:tcPr>
            <w:tcW w:w="1084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7556CB" w:rsidRPr="007556CB" w:rsidTr="006D7123">
        <w:trPr>
          <w:tblCellSpacing w:w="0" w:type="dxa"/>
        </w:trPr>
        <w:tc>
          <w:tcPr>
            <w:tcW w:w="1141" w:type="pct"/>
            <w:vAlign w:val="center"/>
          </w:tcPr>
          <w:p w:rsidR="007556CB" w:rsidRPr="007556CB" w:rsidRDefault="007556CB" w:rsidP="006D712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Частота дыхания</w:t>
            </w:r>
          </w:p>
        </w:tc>
        <w:tc>
          <w:tcPr>
            <w:tcW w:w="909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Нормальная или учащенное до 30% нормы</w:t>
            </w:r>
          </w:p>
        </w:tc>
        <w:tc>
          <w:tcPr>
            <w:tcW w:w="1107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Выраженная экспираторная </w:t>
            </w:r>
            <w:proofErr w:type="gram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одышка .</w:t>
            </w:r>
            <w:proofErr w:type="gram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Более 30-50% от нормы</w:t>
            </w:r>
          </w:p>
        </w:tc>
        <w:tc>
          <w:tcPr>
            <w:tcW w:w="759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Резко выраженная экспираторная одышка более 50% от нормы</w:t>
            </w:r>
          </w:p>
        </w:tc>
        <w:tc>
          <w:tcPr>
            <w:tcW w:w="1084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Тахипноэ или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брадипноэ</w:t>
            </w:r>
            <w:proofErr w:type="spellEnd"/>
          </w:p>
        </w:tc>
      </w:tr>
      <w:tr w:rsidR="007556CB" w:rsidRPr="007556CB" w:rsidTr="006D7123">
        <w:trPr>
          <w:tblCellSpacing w:w="0" w:type="dxa"/>
        </w:trPr>
        <w:tc>
          <w:tcPr>
            <w:tcW w:w="1141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Участие вспомогательных дыхательных мышц; втяжение яремной ямки</w:t>
            </w:r>
          </w:p>
        </w:tc>
        <w:tc>
          <w:tcPr>
            <w:tcW w:w="909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Не резко выражено</w:t>
            </w:r>
          </w:p>
        </w:tc>
        <w:tc>
          <w:tcPr>
            <w:tcW w:w="1107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Выражено</w:t>
            </w:r>
          </w:p>
        </w:tc>
        <w:tc>
          <w:tcPr>
            <w:tcW w:w="759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Резко выражено</w:t>
            </w:r>
          </w:p>
        </w:tc>
        <w:tc>
          <w:tcPr>
            <w:tcW w:w="1084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Парадоксальные </w:t>
            </w:r>
            <w:proofErr w:type="spellStart"/>
            <w:proofErr w:type="gram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торако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-абдоминальные</w:t>
            </w:r>
            <w:proofErr w:type="gram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дыхание</w:t>
            </w:r>
          </w:p>
        </w:tc>
      </w:tr>
      <w:tr w:rsidR="007556CB" w:rsidRPr="007556CB" w:rsidTr="006D7123">
        <w:trPr>
          <w:tblCellSpacing w:w="0" w:type="dxa"/>
        </w:trPr>
        <w:tc>
          <w:tcPr>
            <w:tcW w:w="1141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Дыхание при аускультации</w:t>
            </w:r>
          </w:p>
        </w:tc>
        <w:tc>
          <w:tcPr>
            <w:tcW w:w="909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Свистящие хрипы, обычно в конце выдоха</w:t>
            </w:r>
          </w:p>
        </w:tc>
        <w:tc>
          <w:tcPr>
            <w:tcW w:w="1107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Выраженное свистящее на вдохе и на выдохе или мозаичное проведение дыхания</w:t>
            </w:r>
          </w:p>
        </w:tc>
        <w:tc>
          <w:tcPr>
            <w:tcW w:w="759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Резко выраженное свистящее или ослабление проведения</w:t>
            </w:r>
          </w:p>
        </w:tc>
        <w:tc>
          <w:tcPr>
            <w:tcW w:w="1084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дыхательных шумов,“немое легкое”</w:t>
            </w:r>
          </w:p>
        </w:tc>
      </w:tr>
      <w:tr w:rsidR="007556CB" w:rsidRPr="007556CB" w:rsidTr="006D7123">
        <w:trPr>
          <w:tblCellSpacing w:w="0" w:type="dxa"/>
        </w:trPr>
        <w:tc>
          <w:tcPr>
            <w:tcW w:w="1141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Частота пульса</w:t>
            </w:r>
          </w:p>
        </w:tc>
        <w:tc>
          <w:tcPr>
            <w:tcW w:w="909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увеличена</w:t>
            </w:r>
          </w:p>
        </w:tc>
        <w:tc>
          <w:tcPr>
            <w:tcW w:w="1107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увеличена</w:t>
            </w:r>
          </w:p>
        </w:tc>
        <w:tc>
          <w:tcPr>
            <w:tcW w:w="759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Резко увеличена</w:t>
            </w:r>
          </w:p>
        </w:tc>
        <w:tc>
          <w:tcPr>
            <w:tcW w:w="1084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Брадикардия</w:t>
            </w:r>
          </w:p>
        </w:tc>
      </w:tr>
      <w:tr w:rsidR="007556CB" w:rsidRPr="007556CB" w:rsidTr="006D7123">
        <w:trPr>
          <w:tblCellSpacing w:w="0" w:type="dxa"/>
        </w:trPr>
        <w:tc>
          <w:tcPr>
            <w:tcW w:w="1141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ПСВ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 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 (% от нормы или лучшего индивидуального показателя)</w:t>
            </w:r>
          </w:p>
        </w:tc>
        <w:tc>
          <w:tcPr>
            <w:tcW w:w="909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70-90%</w:t>
            </w:r>
          </w:p>
        </w:tc>
        <w:tc>
          <w:tcPr>
            <w:tcW w:w="1107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50-70%</w:t>
            </w:r>
          </w:p>
        </w:tc>
        <w:tc>
          <w:tcPr>
            <w:tcW w:w="759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50%</w:t>
            </w:r>
          </w:p>
        </w:tc>
        <w:tc>
          <w:tcPr>
            <w:tcW w:w="1084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30%</w:t>
            </w:r>
          </w:p>
        </w:tc>
      </w:tr>
      <w:tr w:rsidR="007556CB" w:rsidRPr="007556CB" w:rsidTr="006D7123">
        <w:trPr>
          <w:tblCellSpacing w:w="0" w:type="dxa"/>
        </w:trPr>
        <w:tc>
          <w:tcPr>
            <w:tcW w:w="1141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Частота приема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бронхолитиков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последние 4-6 часов</w:t>
            </w:r>
          </w:p>
        </w:tc>
        <w:tc>
          <w:tcPr>
            <w:tcW w:w="2016" w:type="pct"/>
            <w:gridSpan w:val="2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Не использовались или использовались низкие/средние дозы. Эффективность недостаточная, возросла потребность по сравнению с индивидуальной нормой</w:t>
            </w:r>
          </w:p>
        </w:tc>
        <w:tc>
          <w:tcPr>
            <w:tcW w:w="1843" w:type="pct"/>
            <w:gridSpan w:val="2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Использовались высокие дозы.</w:t>
            </w:r>
          </w:p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Терапия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неффективна</w:t>
            </w:r>
            <w:proofErr w:type="spellEnd"/>
          </w:p>
        </w:tc>
      </w:tr>
      <w:tr w:rsidR="007556CB" w:rsidRPr="007556CB" w:rsidTr="006D7123">
        <w:trPr>
          <w:trHeight w:val="540"/>
          <w:tblCellSpacing w:w="0" w:type="dxa"/>
        </w:trPr>
        <w:tc>
          <w:tcPr>
            <w:tcW w:w="1141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РаСО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2 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* мм/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рт.ст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6" w:type="pct"/>
            <w:gridSpan w:val="2"/>
            <w:vAlign w:val="center"/>
          </w:tcPr>
          <w:p w:rsidR="007556CB" w:rsidRPr="007556CB" w:rsidRDefault="007556CB" w:rsidP="006D712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9" w:type="pct"/>
            <w:vAlign w:val="center"/>
          </w:tcPr>
          <w:p w:rsidR="007556CB" w:rsidRPr="007556CB" w:rsidRDefault="007556CB" w:rsidP="006D712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35-45</w:t>
            </w:r>
          </w:p>
        </w:tc>
        <w:tc>
          <w:tcPr>
            <w:tcW w:w="1084" w:type="pct"/>
            <w:vAlign w:val="center"/>
          </w:tcPr>
          <w:p w:rsidR="007556CB" w:rsidRPr="007556CB" w:rsidRDefault="007556CB" w:rsidP="006D712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7556CB" w:rsidRPr="007556CB" w:rsidTr="006D7123">
        <w:trPr>
          <w:trHeight w:val="540"/>
          <w:tblCellSpacing w:w="0" w:type="dxa"/>
        </w:trPr>
        <w:tc>
          <w:tcPr>
            <w:tcW w:w="1141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SaO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016" w:type="pct"/>
            <w:gridSpan w:val="2"/>
            <w:vAlign w:val="center"/>
          </w:tcPr>
          <w:p w:rsidR="007556CB" w:rsidRPr="007556CB" w:rsidRDefault="007556CB" w:rsidP="006D712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59" w:type="pct"/>
            <w:vAlign w:val="center"/>
          </w:tcPr>
          <w:p w:rsidR="007556CB" w:rsidRPr="007556CB" w:rsidRDefault="007556CB" w:rsidP="006D712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90-95</w:t>
            </w:r>
          </w:p>
        </w:tc>
        <w:tc>
          <w:tcPr>
            <w:tcW w:w="1084" w:type="pct"/>
            <w:vAlign w:val="center"/>
          </w:tcPr>
          <w:p w:rsidR="007556CB" w:rsidRPr="007556CB" w:rsidRDefault="007556CB" w:rsidP="006D712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i/>
          <w:iCs/>
          <w:color w:val="000000"/>
          <w:sz w:val="24"/>
          <w:szCs w:val="24"/>
        </w:rPr>
        <w:t xml:space="preserve">*- определяется  в стационаре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56CB" w:rsidRPr="004933DC" w:rsidRDefault="007556CB" w:rsidP="004933D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933DC">
        <w:rPr>
          <w:rFonts w:ascii="Times New Roman" w:hAnsi="Times New Roman"/>
          <w:b/>
          <w:color w:val="000000"/>
          <w:sz w:val="24"/>
          <w:szCs w:val="24"/>
        </w:rPr>
        <w:t>Тактика врача при лечении приступа бронхиальной астмы: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 1. Оценка степени тяжести обострения, определить ПСВ (при наличии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пикфлоуметра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>).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2.Успокоить больного, дать теплое питье, усадить в позе расслабления,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3.Ограничить контакт с причинно-значимыми аллергенами.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4.Уточнить ранее проводимое лечение: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бронхоспазмолитические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препараты, пути введения; дозы и кратность назначения;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-время последнего приема препаратов;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-получает ли больной системные кортикостероиды, в каких дозах.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5.Исключить осложнения </w:t>
      </w:r>
      <w:proofErr w:type="gramStart"/>
      <w:r w:rsidRPr="007556CB">
        <w:rPr>
          <w:rFonts w:ascii="Times New Roman" w:hAnsi="Times New Roman"/>
          <w:color w:val="000000"/>
          <w:sz w:val="24"/>
          <w:szCs w:val="24"/>
        </w:rPr>
        <w:t>( пневмонию</w:t>
      </w:r>
      <w:proofErr w:type="gramEnd"/>
      <w:r w:rsidRPr="007556CB">
        <w:rPr>
          <w:rFonts w:ascii="Times New Roman" w:hAnsi="Times New Roman"/>
          <w:color w:val="000000"/>
          <w:sz w:val="24"/>
          <w:szCs w:val="24"/>
        </w:rPr>
        <w:t xml:space="preserve">, ателектаз, пневмоторакс или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пневмо-медиастинум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6.Оказать неотложную помощь в зависимости от тяжести приступа.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6.Оценить эффект терапии (одышка, ЧСС, АД. прирост ПСВ&gt;15%).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Выбор препарата, дозы и пути введения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1.Селективные бета-2-агонисты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адренорецепторов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короткого действия (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сальбутамол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, фенотерол).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2.Холинолитические средства (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ипратропиум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бромид); их комбинированный препарат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беродуал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(фенотерол +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ипратропиум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бромид).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3.Глюкокортикоиды.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4.Метилксантины. </w:t>
      </w:r>
    </w:p>
    <w:p w:rsidR="007556CB" w:rsidRPr="007556CB" w:rsidRDefault="00C3088A" w:rsidP="00C3088A">
      <w:pPr>
        <w:spacing w:after="0" w:line="240" w:lineRule="auto"/>
        <w:ind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</w:t>
      </w:r>
      <w:r w:rsidR="007556CB" w:rsidRPr="007556CB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САЛЬБУТАМОЛ </w:t>
      </w:r>
      <w:r w:rsidR="007556CB" w:rsidRPr="007556CB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7556CB" w:rsidRPr="007556CB">
        <w:rPr>
          <w:rFonts w:ascii="Times New Roman" w:hAnsi="Times New Roman"/>
          <w:color w:val="000000"/>
          <w:sz w:val="24"/>
          <w:szCs w:val="24"/>
        </w:rPr>
        <w:t>вентолин</w:t>
      </w:r>
      <w:proofErr w:type="spellEnd"/>
      <w:r w:rsidR="007556CB" w:rsidRPr="007556C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556CB" w:rsidRPr="007556CB">
        <w:rPr>
          <w:rFonts w:ascii="Times New Roman" w:hAnsi="Times New Roman"/>
          <w:color w:val="000000"/>
          <w:sz w:val="24"/>
          <w:szCs w:val="24"/>
        </w:rPr>
        <w:t>сальбен</w:t>
      </w:r>
      <w:proofErr w:type="spellEnd"/>
      <w:r w:rsidR="007556CB" w:rsidRPr="007556C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556CB" w:rsidRPr="007556CB">
        <w:rPr>
          <w:rFonts w:ascii="Times New Roman" w:hAnsi="Times New Roman"/>
          <w:color w:val="000000"/>
          <w:sz w:val="24"/>
          <w:szCs w:val="24"/>
        </w:rPr>
        <w:t>небулы</w:t>
      </w:r>
      <w:proofErr w:type="spellEnd"/>
      <w:r w:rsidR="007556CB" w:rsidRPr="007556C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6CB" w:rsidRPr="007556CB">
        <w:rPr>
          <w:rFonts w:ascii="Times New Roman" w:hAnsi="Times New Roman"/>
          <w:color w:val="000000"/>
          <w:sz w:val="24"/>
          <w:szCs w:val="24"/>
        </w:rPr>
        <w:t>вентолина</w:t>
      </w:r>
      <w:proofErr w:type="spellEnd"/>
      <w:r w:rsidR="007556CB" w:rsidRPr="007556CB">
        <w:rPr>
          <w:rFonts w:ascii="Times New Roman" w:hAnsi="Times New Roman"/>
          <w:color w:val="000000"/>
          <w:sz w:val="24"/>
          <w:szCs w:val="24"/>
        </w:rPr>
        <w:t xml:space="preserve"> и 0,1% раствор </w:t>
      </w:r>
      <w:proofErr w:type="spellStart"/>
      <w:r w:rsidR="007556CB" w:rsidRPr="007556CB">
        <w:rPr>
          <w:rFonts w:ascii="Times New Roman" w:hAnsi="Times New Roman"/>
          <w:color w:val="000000"/>
          <w:sz w:val="24"/>
          <w:szCs w:val="24"/>
        </w:rPr>
        <w:t>сальгима</w:t>
      </w:r>
      <w:proofErr w:type="spellEnd"/>
      <w:r w:rsidR="007556CB" w:rsidRPr="007556CB"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 w:rsidR="007556CB" w:rsidRPr="007556CB">
        <w:rPr>
          <w:rFonts w:ascii="Times New Roman" w:hAnsi="Times New Roman"/>
          <w:color w:val="000000"/>
          <w:sz w:val="24"/>
          <w:szCs w:val="24"/>
        </w:rPr>
        <w:t>небулайзерной</w:t>
      </w:r>
      <w:proofErr w:type="spellEnd"/>
      <w:r w:rsidR="007556CB" w:rsidRPr="007556CB">
        <w:rPr>
          <w:rFonts w:ascii="Times New Roman" w:hAnsi="Times New Roman"/>
          <w:color w:val="000000"/>
          <w:sz w:val="24"/>
          <w:szCs w:val="24"/>
        </w:rPr>
        <w:t xml:space="preserve"> терапии) – селективный агонист бета-2 </w:t>
      </w:r>
      <w:proofErr w:type="spellStart"/>
      <w:r w:rsidR="007556CB" w:rsidRPr="007556CB">
        <w:rPr>
          <w:rFonts w:ascii="Times New Roman" w:hAnsi="Times New Roman"/>
          <w:color w:val="000000"/>
          <w:sz w:val="24"/>
          <w:szCs w:val="24"/>
        </w:rPr>
        <w:t>адренорецепторов</w:t>
      </w:r>
      <w:proofErr w:type="spellEnd"/>
      <w:r w:rsidR="007556CB" w:rsidRPr="007556C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7556CB" w:rsidRPr="007556CB">
        <w:rPr>
          <w:rFonts w:ascii="Times New Roman" w:hAnsi="Times New Roman"/>
          <w:color w:val="000000"/>
          <w:sz w:val="24"/>
          <w:szCs w:val="24"/>
        </w:rPr>
        <w:t>Бронхорасширяющий</w:t>
      </w:r>
      <w:proofErr w:type="spellEnd"/>
      <w:r w:rsidR="007556CB" w:rsidRPr="007556CB">
        <w:rPr>
          <w:rFonts w:ascii="Times New Roman" w:hAnsi="Times New Roman"/>
          <w:color w:val="000000"/>
          <w:sz w:val="24"/>
          <w:szCs w:val="24"/>
        </w:rPr>
        <w:t xml:space="preserve"> эффект </w:t>
      </w:r>
      <w:proofErr w:type="spellStart"/>
      <w:r w:rsidR="007556CB" w:rsidRPr="007556CB">
        <w:rPr>
          <w:rFonts w:ascii="Times New Roman" w:hAnsi="Times New Roman"/>
          <w:color w:val="000000"/>
          <w:sz w:val="24"/>
          <w:szCs w:val="24"/>
        </w:rPr>
        <w:t>сальбутамола</w:t>
      </w:r>
      <w:proofErr w:type="spellEnd"/>
      <w:r w:rsidR="007556CB" w:rsidRPr="007556CB">
        <w:rPr>
          <w:rFonts w:ascii="Times New Roman" w:hAnsi="Times New Roman"/>
          <w:color w:val="000000"/>
          <w:sz w:val="24"/>
          <w:szCs w:val="24"/>
        </w:rPr>
        <w:t xml:space="preserve"> наступает через 4-5 минут,  максимум действия  к 40-60 минуте, продолжительность действия составляет 4-5 часов. </w:t>
      </w:r>
    </w:p>
    <w:p w:rsidR="007556CB" w:rsidRPr="007556CB" w:rsidRDefault="007556CB" w:rsidP="00C308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i/>
          <w:iCs/>
          <w:color w:val="000000"/>
          <w:sz w:val="24"/>
          <w:szCs w:val="24"/>
        </w:rPr>
        <w:t xml:space="preserve">Способ применения: </w:t>
      </w:r>
      <w:r w:rsidRPr="007556CB">
        <w:rPr>
          <w:rFonts w:ascii="Times New Roman" w:hAnsi="Times New Roman"/>
          <w:color w:val="000000"/>
          <w:sz w:val="24"/>
          <w:szCs w:val="24"/>
        </w:rPr>
        <w:t xml:space="preserve">С помощью небулайзера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небулы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по 2,5 мл, содержащая 2,5 мг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сальбутамола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сульфата в физиологическом растворе. Назначаются 1-2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небулы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(2,5 – 5,0 мг) на ингаляцию в неразбавленном виде. Если улучшения не наступает, проводят повторные ингаляции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сальбутамола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по 2,5 мг каждые 20 минут в течение часа. Кроме того, препарат ис</w:t>
      </w:r>
      <w:r w:rsidRPr="007556CB">
        <w:rPr>
          <w:rFonts w:ascii="Times New Roman" w:hAnsi="Times New Roman"/>
          <w:color w:val="000000"/>
          <w:sz w:val="24"/>
          <w:szCs w:val="24"/>
        </w:rPr>
        <w:lastRenderedPageBreak/>
        <w:t>пользуется в виде дозированного аэрозольного ингалятора (ДАИ) (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спейсера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спейсера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или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дискхайлера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(100 мкг на ингаляцию по 1-2 вдоха) или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циклохайлера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(200 мкг на ингаляцию по 1 вдоху).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t xml:space="preserve">ФЕНОТЕРОЛ </w:t>
      </w:r>
      <w:r w:rsidRPr="007556CB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беротек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Н) и раствор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беротека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небулайзерной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терапии – селективный бета-2–агонист короткого действия.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Бронхолитический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эффект наступает через 3-4 минуты и  максимума действия к 45 минуте,  продолжительность действия фенотерола составляет 5-6 часов. </w:t>
      </w:r>
      <w:r w:rsidRPr="007556CB">
        <w:rPr>
          <w:rFonts w:ascii="Times New Roman" w:hAnsi="Times New Roman"/>
          <w:color w:val="000000"/>
          <w:sz w:val="24"/>
          <w:szCs w:val="24"/>
        </w:rPr>
        <w:br/>
      </w:r>
      <w:r w:rsidRPr="007556CB">
        <w:rPr>
          <w:rFonts w:ascii="Times New Roman" w:hAnsi="Times New Roman"/>
          <w:i/>
          <w:iCs/>
          <w:color w:val="000000"/>
          <w:sz w:val="24"/>
          <w:szCs w:val="24"/>
        </w:rPr>
        <w:t xml:space="preserve">Способ применения: </w:t>
      </w:r>
      <w:r w:rsidRPr="007556CB">
        <w:rPr>
          <w:rFonts w:ascii="Times New Roman" w:hAnsi="Times New Roman"/>
          <w:color w:val="000000"/>
          <w:sz w:val="24"/>
          <w:szCs w:val="24"/>
        </w:rPr>
        <w:t xml:space="preserve">С помощью небулайзера – по 0,5-1,5 мл раствора фенотерола в физиологическом растворе в течение 5-10 минут. Если улучшения не наступает, проводят повторные ингаляции той же дозы препарата каждые 20 минут. Используется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беротек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Н также в виде ДАИ (100 мкг по 1-2 вдоху).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Побочные эффекты. </w:t>
      </w:r>
      <w:r w:rsidRPr="007556CB">
        <w:rPr>
          <w:rFonts w:ascii="Times New Roman" w:hAnsi="Times New Roman"/>
          <w:color w:val="000000"/>
          <w:sz w:val="24"/>
          <w:szCs w:val="24"/>
        </w:rPr>
        <w:t xml:space="preserve">При применении бета-2-агонистов возможны тремор рук, возбуждение, головная боль, компенсаторное увеличение ЧСС, нарушения ритма сердца, артериальная гипертензия ожидаемы у больных с заболеваниями сердечно-сосудистой системы, в старших возрастных группах при неоднократном применении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бронхоспазмолитика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зависят от дозы и способа введения препарата.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Относительные противопоказания к применению ингаляционных бета-2-агонистов - тиреотоксикоз, пороки сердца, тахиаритмия и выраженная тахикардия, острая коронарная патология, декомпенсированный сахарный диабет, повышенная чувствительность к бета-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адреномиметикам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556CB">
        <w:rPr>
          <w:rFonts w:ascii="Times New Roman" w:hAnsi="Times New Roman"/>
          <w:color w:val="000000"/>
          <w:sz w:val="24"/>
          <w:szCs w:val="24"/>
        </w:rPr>
        <w:br/>
      </w:r>
      <w:r w:rsidRPr="007556CB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t>Холинолитические</w:t>
      </w:r>
      <w:proofErr w:type="spellEnd"/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r w:rsidRPr="007556CB">
        <w:rPr>
          <w:rFonts w:ascii="Times New Roman" w:hAnsi="Times New Roman"/>
          <w:color w:val="000000"/>
          <w:sz w:val="24"/>
          <w:szCs w:val="24"/>
        </w:rPr>
        <w:t xml:space="preserve">антихолинергические) </w:t>
      </w:r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t>средства: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t xml:space="preserve">ИПРАТРОПИУМ БРОМИД </w:t>
      </w:r>
      <w:r w:rsidRPr="007556CB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атровент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) - применяется в случае неэффективности бета-2-агонистов, как дополнительное средство с целью усиления их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бронхолитического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действия, при индивидуальной непереносимости бета-2-агонистов, с у больных с хроническим бронхитом. </w:t>
      </w:r>
      <w:r w:rsidRPr="007556CB">
        <w:rPr>
          <w:rFonts w:ascii="Times New Roman" w:hAnsi="Times New Roman"/>
          <w:color w:val="000000"/>
          <w:sz w:val="24"/>
          <w:szCs w:val="24"/>
        </w:rPr>
        <w:br/>
      </w:r>
      <w:r w:rsidRPr="007556CB">
        <w:rPr>
          <w:rFonts w:ascii="Times New Roman" w:hAnsi="Times New Roman"/>
          <w:i/>
          <w:iCs/>
          <w:color w:val="000000"/>
          <w:sz w:val="24"/>
          <w:szCs w:val="24"/>
        </w:rPr>
        <w:t xml:space="preserve">Способ применения: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Ингаляционно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– с помощью небулайзера – по 1,0 – 2,0 мл (0,25- 0,5 мг). При необходимости повторяют через 30-40 </w:t>
      </w:r>
      <w:proofErr w:type="gramStart"/>
      <w:r w:rsidRPr="007556CB">
        <w:rPr>
          <w:rFonts w:ascii="Times New Roman" w:hAnsi="Times New Roman"/>
          <w:color w:val="000000"/>
          <w:sz w:val="24"/>
          <w:szCs w:val="24"/>
        </w:rPr>
        <w:t>мин.с</w:t>
      </w:r>
      <w:proofErr w:type="gramEnd"/>
      <w:r w:rsidRPr="007556CB">
        <w:rPr>
          <w:rFonts w:ascii="Times New Roman" w:hAnsi="Times New Roman"/>
          <w:color w:val="000000"/>
          <w:sz w:val="24"/>
          <w:szCs w:val="24"/>
        </w:rPr>
        <w:t xml:space="preserve"> помощью ДАИ или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спейсера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40-80 мкг.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t>Комбинированные препараты: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t xml:space="preserve">БЕРОДУАЛ </w:t>
      </w:r>
      <w:r w:rsidRPr="007556CB">
        <w:rPr>
          <w:rFonts w:ascii="Times New Roman" w:hAnsi="Times New Roman"/>
          <w:color w:val="000000"/>
          <w:sz w:val="24"/>
          <w:szCs w:val="24"/>
        </w:rPr>
        <w:t xml:space="preserve">- комбинированный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бронхоспазмолитический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препарат, содержащий два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бронхорасширяющих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вещества в 1дозе: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беродуал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0,05 мг фенотерола и 0,02 мг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ипратропиума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бромида. </w:t>
      </w:r>
      <w:r w:rsidRPr="007556CB">
        <w:rPr>
          <w:rFonts w:ascii="Times New Roman" w:hAnsi="Times New Roman"/>
          <w:color w:val="000000"/>
          <w:sz w:val="24"/>
          <w:szCs w:val="24"/>
        </w:rPr>
        <w:br/>
        <w:t xml:space="preserve"> Начало действия препарата отмечается через 30 секунд, продолжительность действия превышает 6 часов.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i/>
          <w:iCs/>
          <w:color w:val="000000"/>
          <w:sz w:val="24"/>
          <w:szCs w:val="24"/>
        </w:rPr>
        <w:t xml:space="preserve">Способ применения: </w:t>
      </w:r>
      <w:r w:rsidRPr="007556CB">
        <w:rPr>
          <w:rFonts w:ascii="Times New Roman" w:hAnsi="Times New Roman"/>
          <w:color w:val="000000"/>
          <w:sz w:val="24"/>
          <w:szCs w:val="24"/>
        </w:rPr>
        <w:t xml:space="preserve">С помощью небулайзера 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ингалируют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раствор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беродуала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1-4 мл в физиологическом растворе 5-10 минут. Если улучшение не наступает, проводят повторную ингаляцию через 20 минут. Доза препарата разводится в физиологическом растворе с помощью ДАИ - 1-2 вдоха, при необходимости через 5 минут – еще 2 дозы, последующую ингаляцию проводить не ранее, чем через 2 часа.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t>Системные глюкокортикоиды: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Показания к применению: </w:t>
      </w:r>
    </w:p>
    <w:p w:rsidR="007556CB" w:rsidRPr="007556CB" w:rsidRDefault="007556CB" w:rsidP="007556C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тяжелое и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жизнеугрожающее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обострение БА </w:t>
      </w:r>
    </w:p>
    <w:p w:rsidR="007556CB" w:rsidRPr="007556CB" w:rsidRDefault="007556CB" w:rsidP="007556C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купирование приступа удушья у пациента с гормонально-зависимой формой БА </w:t>
      </w:r>
    </w:p>
    <w:p w:rsidR="007556CB" w:rsidRPr="007556CB" w:rsidRDefault="007556CB" w:rsidP="007556C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анамнестические указания на необходимость применения глюкокортикоидов для купирования обострения БА в прошлом.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Побочные эффекты: </w:t>
      </w:r>
      <w:r w:rsidRPr="007556CB">
        <w:rPr>
          <w:rFonts w:ascii="Times New Roman" w:hAnsi="Times New Roman"/>
          <w:color w:val="000000"/>
          <w:sz w:val="24"/>
          <w:szCs w:val="24"/>
        </w:rPr>
        <w:t>артериальная гипертензия, возбуждение, аритмия, язвенные кровотечения.</w:t>
      </w:r>
    </w:p>
    <w:p w:rsidR="006D7123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Противопоказания: </w:t>
      </w:r>
      <w:r w:rsidRPr="007556CB">
        <w:rPr>
          <w:rFonts w:ascii="Times New Roman" w:hAnsi="Times New Roman"/>
          <w:color w:val="000000"/>
          <w:sz w:val="24"/>
          <w:szCs w:val="24"/>
        </w:rPr>
        <w:t>язвенная болезнь желудка и 12-перстной кишки, тяжелая форма артериальной гипертензии, почечная недостаточность.</w:t>
      </w:r>
    </w:p>
    <w:p w:rsidR="007556CB" w:rsidRPr="007045C3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br/>
      </w:r>
      <w:r w:rsidR="007045C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</w:t>
      </w:r>
      <w:r w:rsidRPr="007045C3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ПРЕДНИЗОЛОН </w:t>
      </w:r>
      <w:r w:rsidRPr="007045C3">
        <w:rPr>
          <w:rFonts w:ascii="Times New Roman" w:hAnsi="Times New Roman"/>
          <w:color w:val="000000"/>
          <w:spacing w:val="-4"/>
          <w:sz w:val="24"/>
          <w:szCs w:val="24"/>
        </w:rPr>
        <w:t xml:space="preserve">является </w:t>
      </w:r>
      <w:proofErr w:type="spellStart"/>
      <w:r w:rsidRPr="007045C3">
        <w:rPr>
          <w:rFonts w:ascii="Times New Roman" w:hAnsi="Times New Roman"/>
          <w:color w:val="000000"/>
          <w:spacing w:val="-4"/>
          <w:sz w:val="24"/>
          <w:szCs w:val="24"/>
        </w:rPr>
        <w:t>дегидрированным</w:t>
      </w:r>
      <w:proofErr w:type="spellEnd"/>
      <w:r w:rsidRPr="007045C3">
        <w:rPr>
          <w:rFonts w:ascii="Times New Roman" w:hAnsi="Times New Roman"/>
          <w:color w:val="000000"/>
          <w:spacing w:val="-4"/>
          <w:sz w:val="24"/>
          <w:szCs w:val="24"/>
        </w:rPr>
        <w:t xml:space="preserve"> аналогом гидрокортизона и относится к </w:t>
      </w:r>
      <w:r w:rsidRPr="007045C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синтетическим </w:t>
      </w:r>
      <w:proofErr w:type="spellStart"/>
      <w:r w:rsidRPr="007045C3">
        <w:rPr>
          <w:rFonts w:ascii="Times New Roman" w:hAnsi="Times New Roman"/>
          <w:color w:val="000000"/>
          <w:spacing w:val="-4"/>
          <w:sz w:val="24"/>
          <w:szCs w:val="24"/>
        </w:rPr>
        <w:t>глюкокортикостероидным</w:t>
      </w:r>
      <w:proofErr w:type="spellEnd"/>
      <w:r w:rsidRPr="007045C3">
        <w:rPr>
          <w:rFonts w:ascii="Times New Roman" w:hAnsi="Times New Roman"/>
          <w:color w:val="000000"/>
          <w:spacing w:val="-4"/>
          <w:sz w:val="24"/>
          <w:szCs w:val="24"/>
        </w:rPr>
        <w:t xml:space="preserve"> гормонам. Период полувыведения 2-4 часа, продолжительность действия 18-36 часов. Вводится парентерально взрослым в дозе не менее 60 мг.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МЕТИЛПРЕДНИЗОЛОН </w:t>
      </w:r>
      <w:r w:rsidRPr="007556CB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солумедрол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метипред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6D71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56CB">
        <w:rPr>
          <w:rFonts w:ascii="Times New Roman" w:hAnsi="Times New Roman"/>
          <w:color w:val="000000"/>
          <w:sz w:val="24"/>
          <w:szCs w:val="24"/>
        </w:rPr>
        <w:t>4 мг) Препарат характеризуется коротким периодом полувыведения.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t>Ингаляционные глюкокортикоиды: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t xml:space="preserve">БУДЕСОНИД </w:t>
      </w:r>
      <w:r w:rsidRPr="007556CB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пульмикорт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) - суспензия для небулайзера в пластиковых контейнерах 0,25-0,5 мг (2 мл).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Пульмикорт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суспензию для небулайзера можно разбавлять физиологическим раствором, а также смешивать с растворами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сальбутамола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ипратропиума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бромида. Доза для взрослых – 0,5 мг (2 мл) дважды через 30 мин.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t>Метилксантины</w:t>
      </w:r>
      <w:proofErr w:type="spellEnd"/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ЭУФИЛЛИН </w:t>
      </w:r>
      <w:r w:rsidRPr="007556CB">
        <w:rPr>
          <w:rFonts w:ascii="Times New Roman" w:hAnsi="Times New Roman"/>
          <w:color w:val="000000"/>
          <w:sz w:val="24"/>
          <w:szCs w:val="24"/>
        </w:rPr>
        <w:t xml:space="preserve">представляет собой комбинацию теофиллина (80%), определяющего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фармакодинамику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препарата, и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этилендиамина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(20%), обусловливающего его растворимость. Препарат вводится внутривенно,  действие начинается сразу и продолжается до 6-7 часов. Период полувыведения у взрослых - 5-10 часов. У подростков и курильщиков метаболизм теофиллина ускорен, что может потребовать увеличения дозы препарата и скорости инфузии. Нарушения функции печени, застойная сердечная недостаточность и пожилой возраст, наоборот, замедляют метаболизм препарата, увеличивают опасность развития побочных эффектов и обусловливают необходимость снижения дозы и уменьшения скорости внутривенной инфузии эуфиллина.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Побочные явления: </w:t>
      </w:r>
      <w:r w:rsidRPr="007556CB">
        <w:rPr>
          <w:rFonts w:ascii="Times New Roman" w:hAnsi="Times New Roman"/>
          <w:color w:val="000000"/>
          <w:sz w:val="24"/>
          <w:szCs w:val="24"/>
        </w:rPr>
        <w:t xml:space="preserve">со стороны сердечно-сосудистой системы - снижение артериального давления, сердцебиение, нарушения ритма сердца, кардиалгии со стороны желудочно-кишечного тракта - тошнота, рвота, диарея; со стороны ЦНС - головная боль, головокружение, тремор, </w:t>
      </w:r>
      <w:proofErr w:type="spellStart"/>
      <w:proofErr w:type="gramStart"/>
      <w:r w:rsidRPr="007556CB">
        <w:rPr>
          <w:rFonts w:ascii="Times New Roman" w:hAnsi="Times New Roman"/>
          <w:color w:val="000000"/>
          <w:sz w:val="24"/>
          <w:szCs w:val="24"/>
        </w:rPr>
        <w:t>судоро-ги</w:t>
      </w:r>
      <w:proofErr w:type="spellEnd"/>
      <w:proofErr w:type="gramEnd"/>
      <w:r w:rsidRPr="007556C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556C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7556CB">
        <w:rPr>
          <w:rFonts w:ascii="Times New Roman" w:hAnsi="Times New Roman"/>
          <w:color w:val="000000"/>
          <w:sz w:val="24"/>
          <w:szCs w:val="24"/>
        </w:rPr>
        <w:t>Препарат несовместим с раствором глюкозы.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bCs/>
          <w:iCs/>
          <w:color w:val="000000"/>
          <w:sz w:val="24"/>
          <w:szCs w:val="24"/>
        </w:rPr>
        <w:t>Таблица 3.</w:t>
      </w:r>
      <w:r w:rsidRPr="007556C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556CB">
        <w:rPr>
          <w:rFonts w:ascii="Times New Roman" w:hAnsi="Times New Roman"/>
          <w:b/>
          <w:iCs/>
          <w:color w:val="000000"/>
          <w:sz w:val="24"/>
          <w:szCs w:val="24"/>
        </w:rPr>
        <w:t xml:space="preserve">Лечение обострения БА </w:t>
      </w:r>
      <w:r w:rsidRPr="007556C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tbl>
      <w:tblPr>
        <w:tblW w:w="498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06"/>
        <w:gridCol w:w="4010"/>
        <w:gridCol w:w="3863"/>
      </w:tblGrid>
      <w:tr w:rsidR="007556CB" w:rsidRPr="007556CB" w:rsidTr="007045C3">
        <w:trPr>
          <w:trHeight w:val="675"/>
          <w:tblCellSpacing w:w="0" w:type="dxa"/>
        </w:trPr>
        <w:tc>
          <w:tcPr>
            <w:tcW w:w="904" w:type="pct"/>
            <w:vMerge w:val="restar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Диагноз</w:t>
            </w:r>
          </w:p>
        </w:tc>
        <w:tc>
          <w:tcPr>
            <w:tcW w:w="4096" w:type="pct"/>
            <w:gridSpan w:val="2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Лечебная тактика</w:t>
            </w:r>
          </w:p>
        </w:tc>
      </w:tr>
      <w:tr w:rsidR="007556CB" w:rsidRPr="007556CB" w:rsidTr="007045C3">
        <w:trPr>
          <w:trHeight w:val="423"/>
          <w:tblCellSpacing w:w="0" w:type="dxa"/>
        </w:trPr>
        <w:tc>
          <w:tcPr>
            <w:tcW w:w="0" w:type="auto"/>
            <w:vMerge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pct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Медикаментозная терапия</w:t>
            </w:r>
          </w:p>
        </w:tc>
        <w:tc>
          <w:tcPr>
            <w:tcW w:w="2010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7556CB" w:rsidRPr="007556CB" w:rsidTr="006D7123">
        <w:trPr>
          <w:trHeight w:val="1554"/>
          <w:tblCellSpacing w:w="0" w:type="dxa"/>
        </w:trPr>
        <w:tc>
          <w:tcPr>
            <w:tcW w:w="904" w:type="pct"/>
          </w:tcPr>
          <w:p w:rsidR="007556CB" w:rsidRPr="007556CB" w:rsidRDefault="007556CB" w:rsidP="006D7123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БА,</w:t>
            </w:r>
          </w:p>
          <w:p w:rsidR="007556CB" w:rsidRPr="007556CB" w:rsidRDefault="007556CB" w:rsidP="006D7123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Легкий</w:t>
            </w:r>
          </w:p>
          <w:p w:rsidR="007556CB" w:rsidRPr="007556CB" w:rsidRDefault="007556CB" w:rsidP="006D7123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Приступ</w:t>
            </w:r>
          </w:p>
        </w:tc>
        <w:tc>
          <w:tcPr>
            <w:tcW w:w="2086" w:type="pct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77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вентолин</w:t>
            </w:r>
            <w:proofErr w:type="spellEnd"/>
            <w:r w:rsidRPr="00D677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2,5 мг (1 </w:t>
            </w:r>
            <w:proofErr w:type="spellStart"/>
            <w:r w:rsidRPr="00D677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небула</w:t>
            </w:r>
            <w:proofErr w:type="spellEnd"/>
            <w:r w:rsidRPr="00D677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или </w:t>
            </w:r>
            <w:proofErr w:type="spellStart"/>
            <w:r w:rsidRPr="00D677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сальгим</w:t>
            </w:r>
            <w:proofErr w:type="spellEnd"/>
            <w:r w:rsidRPr="00D677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2,5 мг (1/2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флакона) через небулайзер в течение 5-10 мин; </w:t>
            </w:r>
            <w:r w:rsidRPr="00755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или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беродуал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1-2 мл (20-40 капель) через небулайзер в течение 5-10 мин;</w:t>
            </w:r>
          </w:p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pct"/>
          </w:tcPr>
          <w:p w:rsidR="007556CB" w:rsidRPr="007556CB" w:rsidRDefault="007556CB" w:rsidP="007045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7556C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Оценить терапию через 20 минут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При неудовлетворительном эффекте повторить аналогичную ингаляцию </w:t>
            </w:r>
            <w:proofErr w:type="spellStart"/>
            <w:r w:rsidRPr="007556C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бронхолитика</w:t>
            </w:r>
            <w:proofErr w:type="spellEnd"/>
          </w:p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Купирование приступа</w:t>
            </w:r>
          </w:p>
        </w:tc>
      </w:tr>
      <w:tr w:rsidR="007556CB" w:rsidRPr="007556CB" w:rsidTr="006D7123">
        <w:trPr>
          <w:trHeight w:val="2945"/>
          <w:tblCellSpacing w:w="0" w:type="dxa"/>
        </w:trPr>
        <w:tc>
          <w:tcPr>
            <w:tcW w:w="904" w:type="pct"/>
          </w:tcPr>
          <w:p w:rsidR="007556CB" w:rsidRPr="007556CB" w:rsidRDefault="007556CB" w:rsidP="006D712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БА,</w:t>
            </w:r>
          </w:p>
          <w:p w:rsidR="007556CB" w:rsidRPr="007556CB" w:rsidRDefault="007556CB" w:rsidP="006D712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Средне-тяжелое</w:t>
            </w:r>
            <w:proofErr w:type="gram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обострение</w:t>
            </w:r>
          </w:p>
        </w:tc>
        <w:tc>
          <w:tcPr>
            <w:tcW w:w="2086" w:type="pct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вентолин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2,5-5,0 мг (1-2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небулы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или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сальгим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2,5-5,0 (1/2-1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.) мг через небулайзер в течение 5-10 мин </w:t>
            </w:r>
            <w:r w:rsidRPr="00755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или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беродуал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1-3 мл (20-60 капель) через небулайзер в течение 5-10 мин; </w:t>
            </w:r>
            <w:r w:rsidRPr="00755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преднизолон перорально 20-30 мг, в/в 60-90мг или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метилпреднизолон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в/в 40-80 мг; или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пульмикорт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небулайзер 1000-2000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мгк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(1-2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небулы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в течение 5-10 мин </w:t>
            </w:r>
          </w:p>
        </w:tc>
        <w:tc>
          <w:tcPr>
            <w:tcW w:w="2010" w:type="pct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Оценить терапию через 20 минут. При неудовлетворительном эффекте повторить аналогичную </w:t>
            </w:r>
            <w:proofErr w:type="spellStart"/>
            <w:proofErr w:type="gramStart"/>
            <w:r w:rsidRPr="007556C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ингаля-цию</w:t>
            </w:r>
            <w:proofErr w:type="spellEnd"/>
            <w:proofErr w:type="gramEnd"/>
            <w:r w:rsidRPr="007556C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6C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бронхолитика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</w:t>
            </w:r>
          </w:p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Купирование приступа</w:t>
            </w:r>
          </w:p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2. Госпитализация  в стационар</w:t>
            </w:r>
          </w:p>
        </w:tc>
      </w:tr>
      <w:tr w:rsidR="007556CB" w:rsidRPr="007556CB" w:rsidTr="007045C3">
        <w:trPr>
          <w:tblCellSpacing w:w="0" w:type="dxa"/>
        </w:trPr>
        <w:tc>
          <w:tcPr>
            <w:tcW w:w="904" w:type="pct"/>
          </w:tcPr>
          <w:p w:rsidR="007556CB" w:rsidRPr="007556CB" w:rsidRDefault="007556CB" w:rsidP="006D712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БА,</w:t>
            </w:r>
          </w:p>
          <w:p w:rsidR="007556CB" w:rsidRPr="007556CB" w:rsidRDefault="007556CB" w:rsidP="006D712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Тяжелое обострение</w:t>
            </w:r>
          </w:p>
        </w:tc>
        <w:tc>
          <w:tcPr>
            <w:tcW w:w="2086" w:type="pct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вентолин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сальгим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беродуал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тех же дозах и преднизолон перорально 30-60 мг, в/в 90-150 мг (или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метилпреднизолон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в/в 80-120 мг и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пульмикорт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небулайзер 1000-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2000 мкг 1-2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небулы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течение 5-10 мин.</w:t>
            </w:r>
          </w:p>
        </w:tc>
        <w:tc>
          <w:tcPr>
            <w:tcW w:w="2010" w:type="pct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Госпитализация в стационар</w:t>
            </w:r>
          </w:p>
        </w:tc>
      </w:tr>
      <w:tr w:rsidR="007556CB" w:rsidRPr="007556CB" w:rsidTr="007045C3">
        <w:trPr>
          <w:tblCellSpacing w:w="0" w:type="dxa"/>
        </w:trPr>
        <w:tc>
          <w:tcPr>
            <w:tcW w:w="904" w:type="pct"/>
          </w:tcPr>
          <w:p w:rsidR="007556CB" w:rsidRPr="007556CB" w:rsidRDefault="007556CB" w:rsidP="006D712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БА</w:t>
            </w:r>
          </w:p>
          <w:p w:rsidR="007556CB" w:rsidRPr="007556CB" w:rsidRDefault="007556CB" w:rsidP="006D712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Астматический статус</w:t>
            </w:r>
          </w:p>
        </w:tc>
        <w:tc>
          <w:tcPr>
            <w:tcW w:w="2086" w:type="pct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вентолин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сальгим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беродуал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тех же дозах и преднизолон в/в 90-150 мг (или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метилпреднизолон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в/в 80-120 мг и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пульмикорт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небулайзер 1000-2000 мкг 1-2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небулы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течение 5-10 мин.;</w:t>
            </w:r>
          </w:p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pct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При неэффективности интубация трахеи, ИВЛ. Госпитализация в БИТ</w:t>
            </w:r>
          </w:p>
        </w:tc>
      </w:tr>
    </w:tbl>
    <w:p w:rsidR="007556CB" w:rsidRPr="007556CB" w:rsidRDefault="007556CB" w:rsidP="007556CB">
      <w:pPr>
        <w:numPr>
          <w:ilvl w:val="0"/>
          <w:numId w:val="25"/>
        </w:numPr>
        <w:tabs>
          <w:tab w:val="num" w:pos="-14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 неэффективности терапии тяжелой степени обострения и угрозе остановки дыхания возможно введение адреналина взрослым 0,1% - 0,5 мл подкожно. </w:t>
      </w:r>
    </w:p>
    <w:p w:rsidR="007556CB" w:rsidRPr="007556CB" w:rsidRDefault="007556CB" w:rsidP="007556CB">
      <w:pPr>
        <w:numPr>
          <w:ilvl w:val="0"/>
          <w:numId w:val="25"/>
        </w:numPr>
        <w:tabs>
          <w:tab w:val="num" w:pos="-14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i/>
          <w:iCs/>
          <w:color w:val="000000"/>
          <w:sz w:val="24"/>
          <w:szCs w:val="24"/>
        </w:rPr>
        <w:t>** При отсутствии небулайзеров или при настойчивой просьбе больного возможно введение эуфиллина 2,4% раствора 10,0-20,0 мл внутривенно в течение 10 минут.</w:t>
      </w:r>
      <w:r w:rsidRPr="007556C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Критерии эффективности проводимого лечения: </w:t>
      </w:r>
    </w:p>
    <w:p w:rsidR="007556CB" w:rsidRPr="007556CB" w:rsidRDefault="007556CB" w:rsidP="007556C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«Хорошим» считается ответ на проводимую терапию если: </w:t>
      </w:r>
      <w:r w:rsidRPr="007556CB">
        <w:rPr>
          <w:rFonts w:ascii="Times New Roman" w:hAnsi="Times New Roman"/>
          <w:color w:val="000000"/>
          <w:sz w:val="24"/>
          <w:szCs w:val="24"/>
        </w:rPr>
        <w:br/>
        <w:t xml:space="preserve">состояние стабильное, уменьшилась одышка и количество сухих хрипов в легких; ПСВ увеличилось на 60 л/мин, от сходного. </w:t>
      </w:r>
    </w:p>
    <w:p w:rsidR="007556CB" w:rsidRPr="007556CB" w:rsidRDefault="007556CB" w:rsidP="007556C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«Неполным» считается ответ на проводимую терапию если: </w:t>
      </w:r>
      <w:r w:rsidRPr="007556CB">
        <w:rPr>
          <w:rFonts w:ascii="Times New Roman" w:hAnsi="Times New Roman"/>
          <w:color w:val="000000"/>
          <w:sz w:val="24"/>
          <w:szCs w:val="24"/>
        </w:rPr>
        <w:br/>
        <w:t xml:space="preserve">состояние нестабильное, симптомы в прежней степени, сохраняются участки с плохой проводимостью дыхания, нет прироста ПСВ. </w:t>
      </w:r>
    </w:p>
    <w:p w:rsidR="007556CB" w:rsidRPr="007556CB" w:rsidRDefault="007556CB" w:rsidP="007556C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«Плохим» считается ответ на проводимую терапию если: </w:t>
      </w:r>
      <w:r w:rsidRPr="007556CB">
        <w:rPr>
          <w:rFonts w:ascii="Times New Roman" w:hAnsi="Times New Roman"/>
          <w:color w:val="000000"/>
          <w:sz w:val="24"/>
          <w:szCs w:val="24"/>
        </w:rPr>
        <w:br/>
        <w:t>симптомы прежней степени или нарастают, ПСВ ухудшается.</w:t>
      </w:r>
    </w:p>
    <w:p w:rsidR="0007577C" w:rsidRDefault="0007577C" w:rsidP="007556C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Показания для госпитализации: </w:t>
      </w:r>
    </w:p>
    <w:p w:rsidR="007556CB" w:rsidRPr="007556CB" w:rsidRDefault="007556CB" w:rsidP="007556C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Тяжелое обострение астмы. </w:t>
      </w:r>
    </w:p>
    <w:p w:rsidR="007556CB" w:rsidRPr="007556CB" w:rsidRDefault="007556CB" w:rsidP="007556C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Нет ответа на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бронходилятационную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терапию. </w:t>
      </w:r>
    </w:p>
    <w:p w:rsidR="007556CB" w:rsidRPr="007556CB" w:rsidRDefault="007556CB" w:rsidP="007556C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Больные из группы риска смерти от бронхиальной астмы. </w:t>
      </w:r>
    </w:p>
    <w:p w:rsidR="007556CB" w:rsidRPr="007556CB" w:rsidRDefault="007556CB" w:rsidP="007556C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Угроза остановки дыхания. </w:t>
      </w:r>
    </w:p>
    <w:p w:rsidR="007556CB" w:rsidRPr="007556CB" w:rsidRDefault="007556CB" w:rsidP="007556C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Неблагоприятные бытовые условия.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Причины смерти от астмы по данным ВОЗ: </w:t>
      </w:r>
    </w:p>
    <w:p w:rsidR="007556CB" w:rsidRPr="007556CB" w:rsidRDefault="007556CB" w:rsidP="007556C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Развитие анафилаксии. </w:t>
      </w:r>
    </w:p>
    <w:p w:rsidR="007556CB" w:rsidRPr="007556CB" w:rsidRDefault="007556CB" w:rsidP="007556C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Гипоксия, обусловленная диффузным спазмом гладкой мускулатуры. </w:t>
      </w:r>
    </w:p>
    <w:p w:rsidR="007556CB" w:rsidRPr="007556CB" w:rsidRDefault="007556CB" w:rsidP="007556C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Спонтанный пневмоторакс. </w:t>
      </w:r>
    </w:p>
    <w:p w:rsidR="007556CB" w:rsidRPr="007556CB" w:rsidRDefault="007556CB" w:rsidP="007556C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Тромбоз ветвей легочной артерии. </w:t>
      </w:r>
    </w:p>
    <w:p w:rsidR="007556CB" w:rsidRPr="007556CB" w:rsidRDefault="007556CB" w:rsidP="007556C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Декомпенсированное легочное сердце. </w:t>
      </w:r>
    </w:p>
    <w:p w:rsidR="007556CB" w:rsidRPr="007556CB" w:rsidRDefault="007556CB" w:rsidP="007556C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Бесконтрольный прием высоких доз бета-2-агонистов (нарушение ритма).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56CB" w:rsidRPr="007556CB" w:rsidRDefault="007556CB" w:rsidP="00D677B3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Таблица 4. </w:t>
      </w:r>
      <w:r w:rsidRPr="007556CB">
        <w:rPr>
          <w:rFonts w:ascii="Times New Roman" w:hAnsi="Times New Roman"/>
          <w:b/>
          <w:iCs/>
          <w:color w:val="000000"/>
          <w:sz w:val="24"/>
          <w:szCs w:val="24"/>
        </w:rPr>
        <w:t>Для лечения бронхиальной астмы НЕ РЕКОМЕНДУЕТСЯ ПРИМЕНЯТЬ:</w:t>
      </w:r>
      <w:r w:rsidRPr="007556C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84"/>
        <w:gridCol w:w="5734"/>
      </w:tblGrid>
      <w:tr w:rsidR="007556CB" w:rsidRPr="007556CB" w:rsidTr="007556CB">
        <w:trPr>
          <w:tblCellSpacing w:w="0" w:type="dxa"/>
        </w:trPr>
        <w:tc>
          <w:tcPr>
            <w:tcW w:w="2050" w:type="pct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Психотропные препараты</w:t>
            </w:r>
          </w:p>
        </w:tc>
        <w:tc>
          <w:tcPr>
            <w:tcW w:w="2950" w:type="pct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угнетение дыхания за счет центрального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миорелаксирующего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действия</w:t>
            </w:r>
          </w:p>
        </w:tc>
      </w:tr>
      <w:tr w:rsidR="007556CB" w:rsidRPr="007556CB" w:rsidTr="007556CB">
        <w:trPr>
          <w:tblCellSpacing w:w="0" w:type="dxa"/>
        </w:trPr>
        <w:tc>
          <w:tcPr>
            <w:tcW w:w="2050" w:type="pct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Наркотические анальгетики</w:t>
            </w:r>
          </w:p>
        </w:tc>
        <w:tc>
          <w:tcPr>
            <w:tcW w:w="2950" w:type="pct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угнетение дыхательного центра</w:t>
            </w:r>
          </w:p>
        </w:tc>
      </w:tr>
      <w:tr w:rsidR="007556CB" w:rsidRPr="007556CB" w:rsidTr="007556CB">
        <w:trPr>
          <w:tblCellSpacing w:w="0" w:type="dxa"/>
        </w:trPr>
        <w:tc>
          <w:tcPr>
            <w:tcW w:w="2050" w:type="pct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Антигистаминные препараты 1 поколения</w:t>
            </w:r>
          </w:p>
        </w:tc>
        <w:tc>
          <w:tcPr>
            <w:tcW w:w="2950" w:type="pct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усугубляют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бронхообструкцию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повышения вязкости мокроты, сродство димедрола к Н1-гистаминовым рецепторам значительно ниже, чем у собственно гистамина, не вытесняется гистамин, уже связавшийся с рецепторами, а имеется лишь профилактическое действие, гистамин не играет ведущей роли в патогенезе приступа бронхиальной астмы.</w:t>
            </w:r>
          </w:p>
        </w:tc>
      </w:tr>
      <w:tr w:rsidR="007556CB" w:rsidRPr="007556CB" w:rsidTr="007556CB">
        <w:trPr>
          <w:tblCellSpacing w:w="0" w:type="dxa"/>
        </w:trPr>
        <w:tc>
          <w:tcPr>
            <w:tcW w:w="2050" w:type="pct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Массивная гидратация</w:t>
            </w:r>
          </w:p>
        </w:tc>
        <w:tc>
          <w:tcPr>
            <w:tcW w:w="2950" w:type="pct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эффект не доказан, показана лишь адекватная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регидратация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целью восполнения потерь жидкости с 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потом или вследствие усиленного диуреза после использования эуфиллина</w:t>
            </w:r>
          </w:p>
        </w:tc>
      </w:tr>
      <w:tr w:rsidR="007556CB" w:rsidRPr="007556CB" w:rsidTr="007556CB">
        <w:trPr>
          <w:tblCellSpacing w:w="0" w:type="dxa"/>
        </w:trPr>
        <w:tc>
          <w:tcPr>
            <w:tcW w:w="2050" w:type="pct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Нестероидные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противоспалительные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препараты (аспирин)</w:t>
            </w:r>
          </w:p>
        </w:tc>
        <w:tc>
          <w:tcPr>
            <w:tcW w:w="2950" w:type="pct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противопоказаны при “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аспириновой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” астме, риск непереносимости аспирина</w:t>
            </w:r>
          </w:p>
        </w:tc>
      </w:tr>
      <w:tr w:rsidR="007556CB" w:rsidRPr="007556CB" w:rsidTr="007556CB">
        <w:trPr>
          <w:tblCellSpacing w:w="0" w:type="dxa"/>
        </w:trPr>
        <w:tc>
          <w:tcPr>
            <w:tcW w:w="2050" w:type="pct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Атропин (с осторожностью)</w:t>
            </w:r>
          </w:p>
        </w:tc>
        <w:tc>
          <w:tcPr>
            <w:tcW w:w="2950" w:type="pct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дренажной функции в связи с торможением деятельности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мукоцилиарной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системы, повышением вязкости секрета в бронхах</w:t>
            </w:r>
          </w:p>
        </w:tc>
      </w:tr>
    </w:tbl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bCs/>
          <w:iCs/>
          <w:color w:val="000000"/>
          <w:sz w:val="24"/>
          <w:szCs w:val="24"/>
        </w:rPr>
        <w:t>Таблица 5.</w:t>
      </w:r>
      <w:r w:rsidRPr="007556C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7556CB">
        <w:rPr>
          <w:rFonts w:ascii="Times New Roman" w:hAnsi="Times New Roman"/>
          <w:b/>
          <w:i/>
          <w:iCs/>
          <w:color w:val="000000"/>
          <w:sz w:val="24"/>
          <w:szCs w:val="24"/>
        </w:rPr>
        <w:t>Стандартные ошибки в применении лекарств при лечении бронхиальной астмы на догоспитальном этапе</w:t>
      </w:r>
      <w:r w:rsidRPr="007556CB">
        <w:rPr>
          <w:rFonts w:ascii="Times New Roman" w:hAnsi="Times New Roman"/>
          <w:i/>
          <w:iCs/>
          <w:color w:val="000000"/>
          <w:sz w:val="24"/>
          <w:szCs w:val="24"/>
        </w:rPr>
        <w:t xml:space="preserve">  </w:t>
      </w:r>
    </w:p>
    <w:tbl>
      <w:tblPr>
        <w:tblW w:w="5000" w:type="pct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  <w:insideH w:val="outset" w:sz="6" w:space="0" w:color="C0C0C0"/>
          <w:insideV w:val="outset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75"/>
        <w:gridCol w:w="5253"/>
      </w:tblGrid>
      <w:tr w:rsidR="007556CB" w:rsidRPr="007556CB" w:rsidTr="007556CB">
        <w:trPr>
          <w:tblCellSpacing w:w="0" w:type="dxa"/>
        </w:trPr>
        <w:tc>
          <w:tcPr>
            <w:tcW w:w="23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эуфиллина после адекватной ингаляционной терапии бета2-агонистами</w:t>
            </w:r>
          </w:p>
        </w:tc>
        <w:tc>
          <w:tcPr>
            <w:tcW w:w="2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Риск развития побочных эффектов (тахикардия, аритмии) от подобного лечения превышает пользу от введения эуфиллина.</w:t>
            </w:r>
          </w:p>
        </w:tc>
      </w:tr>
      <w:tr w:rsidR="007556CB" w:rsidRPr="007556CB" w:rsidTr="007556CB">
        <w:trPr>
          <w:tblCellSpacing w:w="0" w:type="dxa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Одновременное использование эуфиллина и сердечных гликозидов</w:t>
            </w:r>
          </w:p>
        </w:tc>
        <w:tc>
          <w:tcPr>
            <w:tcW w:w="2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связи с наличием гипоксемии повышается чувствительность миокарда к гликозидам и увеличивается опасность развития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дигиталисных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аритмий, в том числе желудочковых.</w:t>
            </w:r>
          </w:p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Нет связи между дозой сердечных гликозидов и их влиянием на активность синусового узла, поэтому их действие на ЧСС при синусовом ритме непредсказуемо</w:t>
            </w:r>
          </w:p>
        </w:tc>
      </w:tr>
      <w:tr w:rsidR="007556CB" w:rsidRPr="007556CB" w:rsidTr="007556CB">
        <w:trPr>
          <w:tblCellSpacing w:w="0" w:type="dxa"/>
        </w:trPr>
        <w:tc>
          <w:tcPr>
            <w:tcW w:w="23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Передозировка эуфиллина</w:t>
            </w:r>
          </w:p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(повторные внутривенные инъекции, особенно у пациентов, получающих пролонгированные теофиллины)</w:t>
            </w:r>
          </w:p>
        </w:tc>
        <w:tc>
          <w:tcPr>
            <w:tcW w:w="2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Риск развития побочных эффектов превышает пользу от введения эуфиллина</w:t>
            </w:r>
          </w:p>
        </w:tc>
      </w:tr>
      <w:tr w:rsidR="007556CB" w:rsidRPr="007556CB" w:rsidTr="007556CB">
        <w:trPr>
          <w:tblCellSpacing w:w="0" w:type="dxa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Позднее назначение кортикостероидных препаратов, неадекватные дозы</w:t>
            </w:r>
          </w:p>
        </w:tc>
        <w:tc>
          <w:tcPr>
            <w:tcW w:w="2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Преувеличенный страх перед их использованием</w:t>
            </w:r>
          </w:p>
        </w:tc>
      </w:tr>
      <w:tr w:rsidR="007556CB" w:rsidRPr="007556CB" w:rsidTr="007556CB">
        <w:trPr>
          <w:tblCellSpacing w:w="0" w:type="dxa"/>
        </w:trPr>
        <w:tc>
          <w:tcPr>
            <w:tcW w:w="23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Широкое использование адреналина</w:t>
            </w:r>
          </w:p>
        </w:tc>
        <w:tc>
          <w:tcPr>
            <w:tcW w:w="2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Показан для экстренного лечения анафилаксии или ангионевротического отека. При бронхиальной астме риск развития серьезных побочных эффектов превышает пользу</w:t>
            </w:r>
          </w:p>
        </w:tc>
      </w:tr>
    </w:tbl>
    <w:p w:rsidR="007556CB" w:rsidRPr="00C151DE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color w:val="000000"/>
          <w:sz w:val="24"/>
          <w:szCs w:val="24"/>
          <w:u w:val="single"/>
        </w:rPr>
      </w:pPr>
      <w:r w:rsidRPr="00C151DE">
        <w:rPr>
          <w:rFonts w:ascii="Times New Roman" w:hAnsi="Times New Roman"/>
          <w:caps/>
          <w:color w:val="000000"/>
          <w:sz w:val="24"/>
          <w:szCs w:val="24"/>
        </w:rPr>
        <w:br/>
      </w:r>
      <w:r w:rsidRPr="00C151DE">
        <w:rPr>
          <w:rFonts w:ascii="Times New Roman" w:hAnsi="Times New Roman"/>
          <w:b/>
          <w:caps/>
          <w:color w:val="000000"/>
          <w:sz w:val="24"/>
          <w:szCs w:val="24"/>
          <w:u w:val="single"/>
        </w:rPr>
        <w:t>Астматический статус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Характеризуется формированием непродуктивного кашля, отсутствием эффективности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бронхорасширяющих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средств и прогрессирующим нарастанием дыхательной недостаточности.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556CB">
        <w:rPr>
          <w:rFonts w:ascii="Times New Roman" w:hAnsi="Times New Roman"/>
          <w:i/>
          <w:color w:val="000000"/>
          <w:sz w:val="24"/>
          <w:szCs w:val="24"/>
        </w:rPr>
        <w:t xml:space="preserve">Причины: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1. Неадекватное лечение приступа  (передозировка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симпатомиметиков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>).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2. Избыточное употребление снотворных и седативных препаратов.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3.Резкая отмена глюкокортикоидов.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4. Бактериальные и вирусные воспалительные процессы в бронхолегочной системе.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556CB">
        <w:rPr>
          <w:rFonts w:ascii="Times New Roman" w:hAnsi="Times New Roman"/>
          <w:i/>
          <w:color w:val="000000"/>
          <w:sz w:val="24"/>
          <w:szCs w:val="24"/>
        </w:rPr>
        <w:t xml:space="preserve">Клиника: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1 стадия – затянувшийся приступ бронхиальной астмы с отсутствием эффекта от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симпатомиметиков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и ксантинов. Определяется несоответствие дистанционных и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аускультативных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шумов, акцент и расщепление 2-го тона над легочной артерией.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2 стадия – нарастают признаки дыхательной недостаточности. Появляются зоны «немого легкого», мозаичность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аускультативной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картины, развивается гипотония.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3 стадия –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гиперкапническая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кома. Больной теряет сознание, дыхание глубокое с удлиненным выдохом, диффузный цианоз, резко падает АД, пульс нитевидный. Напряжение Со 80-</w:t>
      </w:r>
      <w:smartTag w:uri="urn:schemas-microsoft-com:office:smarttags" w:element="metricconverter">
        <w:smartTagPr>
          <w:attr w:name="ProductID" w:val="90 мм"/>
        </w:smartTagPr>
        <w:r w:rsidRPr="007556CB">
          <w:rPr>
            <w:rFonts w:ascii="Times New Roman" w:hAnsi="Times New Roman"/>
            <w:color w:val="000000"/>
            <w:sz w:val="24"/>
            <w:szCs w:val="24"/>
          </w:rPr>
          <w:t>90 мм</w:t>
        </w:r>
      </w:smartTag>
      <w:r w:rsidRPr="007556C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рт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ст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556CB">
        <w:rPr>
          <w:rFonts w:ascii="Times New Roman" w:hAnsi="Times New Roman"/>
          <w:color w:val="000000"/>
          <w:sz w:val="24"/>
          <w:szCs w:val="24"/>
        </w:rPr>
        <w:t>( в</w:t>
      </w:r>
      <w:proofErr w:type="gramEnd"/>
      <w:r w:rsidRPr="007556CB">
        <w:rPr>
          <w:rFonts w:ascii="Times New Roman" w:hAnsi="Times New Roman"/>
          <w:color w:val="000000"/>
          <w:sz w:val="24"/>
          <w:szCs w:val="24"/>
        </w:rPr>
        <w:t xml:space="preserve"> норме </w:t>
      </w:r>
      <w:smartTag w:uri="urn:schemas-microsoft-com:office:smarttags" w:element="metricconverter">
        <w:smartTagPr>
          <w:attr w:name="ProductID" w:val="40 мм"/>
        </w:smartTagPr>
        <w:r w:rsidRPr="007556CB">
          <w:rPr>
            <w:rFonts w:ascii="Times New Roman" w:hAnsi="Times New Roman"/>
            <w:color w:val="000000"/>
            <w:sz w:val="24"/>
            <w:szCs w:val="24"/>
          </w:rPr>
          <w:t>40 мм</w:t>
        </w:r>
      </w:smartTag>
      <w:r w:rsidRPr="007556C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рт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ст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>), О резко падает до 40-</w:t>
      </w:r>
      <w:smartTag w:uri="urn:schemas-microsoft-com:office:smarttags" w:element="metricconverter">
        <w:smartTagPr>
          <w:attr w:name="ProductID" w:val="50 мм"/>
        </w:smartTagPr>
        <w:r w:rsidRPr="007556CB">
          <w:rPr>
            <w:rFonts w:ascii="Times New Roman" w:hAnsi="Times New Roman"/>
            <w:color w:val="000000"/>
            <w:sz w:val="24"/>
            <w:szCs w:val="24"/>
          </w:rPr>
          <w:t>50 мм</w:t>
        </w:r>
      </w:smartTag>
      <w:r w:rsidRPr="007556C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рт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ст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 (в норме </w:t>
      </w:r>
      <w:smartTag w:uri="urn:schemas-microsoft-com:office:smarttags" w:element="metricconverter">
        <w:smartTagPr>
          <w:attr w:name="ProductID" w:val="80 мм"/>
        </w:smartTagPr>
        <w:r w:rsidRPr="007556CB">
          <w:rPr>
            <w:rFonts w:ascii="Times New Roman" w:hAnsi="Times New Roman"/>
            <w:color w:val="000000"/>
            <w:sz w:val="24"/>
            <w:szCs w:val="24"/>
          </w:rPr>
          <w:t>80 мм</w:t>
        </w:r>
      </w:smartTag>
      <w:r w:rsidRPr="007556C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рт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ст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lastRenderedPageBreak/>
        <w:t>ЭКГ: признаки острого легочного сердца – синусовая тахикардия, остроконечные  зубцы Р во 2,3, а</w:t>
      </w:r>
      <w:r w:rsidRPr="007556CB">
        <w:rPr>
          <w:rFonts w:ascii="Times New Roman" w:hAnsi="Times New Roman"/>
          <w:color w:val="000000"/>
          <w:sz w:val="24"/>
          <w:szCs w:val="24"/>
          <w:lang w:val="en-US"/>
        </w:rPr>
        <w:t>VF</w:t>
      </w:r>
      <w:r w:rsidRPr="007556CB">
        <w:rPr>
          <w:rFonts w:ascii="Times New Roman" w:hAnsi="Times New Roman"/>
          <w:color w:val="000000"/>
          <w:sz w:val="24"/>
          <w:szCs w:val="24"/>
        </w:rPr>
        <w:t xml:space="preserve"> отведениях, смещение Т ниже изолинии в вышеуказанных и правых грудных отведениях. Возможны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инфарктоподобные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изменения ЭКГ,, различные нарушения ритма вследствие острой дистрофии миокарда и перегрузки правых отделов сердца.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color w:val="000000"/>
          <w:sz w:val="24"/>
          <w:szCs w:val="24"/>
        </w:rPr>
        <w:t>Общие принципы неотложной терапии больных с астматическим статусом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При медленно развивающемся астматическом статусе, особенно у больных, злоупотребляющих симпатомиметиками, с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рефрактерностью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к ним, наличием токсических эффектов, синдрома «рикошета»: </w:t>
      </w:r>
    </w:p>
    <w:p w:rsidR="007556CB" w:rsidRPr="007556CB" w:rsidRDefault="0094104F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</w:t>
      </w:r>
      <w:r w:rsidR="007556CB" w:rsidRPr="007556CB">
        <w:rPr>
          <w:rFonts w:ascii="Times New Roman" w:hAnsi="Times New Roman"/>
          <w:color w:val="000000"/>
          <w:sz w:val="24"/>
          <w:szCs w:val="24"/>
        </w:rPr>
        <w:t xml:space="preserve">тмена </w:t>
      </w:r>
      <w:proofErr w:type="spellStart"/>
      <w:r w:rsidR="007556CB" w:rsidRPr="007556CB">
        <w:rPr>
          <w:rFonts w:ascii="Times New Roman" w:hAnsi="Times New Roman"/>
          <w:color w:val="000000"/>
          <w:sz w:val="24"/>
          <w:szCs w:val="24"/>
        </w:rPr>
        <w:t>симпатомиметиков</w:t>
      </w:r>
      <w:proofErr w:type="spellEnd"/>
      <w:r w:rsidR="007556CB" w:rsidRPr="007556CB">
        <w:rPr>
          <w:rFonts w:ascii="Times New Roman" w:hAnsi="Times New Roman"/>
          <w:color w:val="000000"/>
          <w:sz w:val="24"/>
          <w:szCs w:val="24"/>
        </w:rPr>
        <w:t xml:space="preserve"> до выведения больного из астматического статуса.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2.</w:t>
      </w:r>
      <w:r w:rsidR="009410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56CB">
        <w:rPr>
          <w:rFonts w:ascii="Times New Roman" w:hAnsi="Times New Roman"/>
          <w:color w:val="000000"/>
          <w:sz w:val="24"/>
          <w:szCs w:val="24"/>
        </w:rPr>
        <w:t>Восстановление чувствительности бета-2-рецепторов (путем введения кортикостероидов, ощелачивания).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3.</w:t>
      </w:r>
      <w:r w:rsidR="009410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56CB">
        <w:rPr>
          <w:rFonts w:ascii="Times New Roman" w:hAnsi="Times New Roman"/>
          <w:color w:val="000000"/>
          <w:sz w:val="24"/>
          <w:szCs w:val="24"/>
        </w:rPr>
        <w:t xml:space="preserve">Ликвидация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бронхообструкции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>, отека слизистой оболочки бронхов, разжижения бронхиального секрета.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4.</w:t>
      </w:r>
      <w:r w:rsidR="009410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56CB">
        <w:rPr>
          <w:rFonts w:ascii="Times New Roman" w:hAnsi="Times New Roman"/>
          <w:color w:val="000000"/>
          <w:sz w:val="24"/>
          <w:szCs w:val="24"/>
        </w:rPr>
        <w:t>Коррекция гипоксемии и гиперкапнии (оксигенотерапия, ИВЛ).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5.</w:t>
      </w:r>
      <w:r w:rsidR="009410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56CB">
        <w:rPr>
          <w:rFonts w:ascii="Times New Roman" w:hAnsi="Times New Roman"/>
          <w:color w:val="000000"/>
          <w:sz w:val="24"/>
          <w:szCs w:val="24"/>
        </w:rPr>
        <w:t>Борьба с некомпенсированным метаболическим ацидозом.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6. Инфузионная терапия для восполнения дефицита ОЦК. Внеклеточной жидкости, устранение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гемоконцентрации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>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7.</w:t>
      </w:r>
      <w:r w:rsidR="009410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56CB">
        <w:rPr>
          <w:rFonts w:ascii="Times New Roman" w:hAnsi="Times New Roman"/>
          <w:color w:val="000000"/>
          <w:sz w:val="24"/>
          <w:szCs w:val="24"/>
        </w:rPr>
        <w:t>Борьба с острой правожелудочковой сердечной недостаточностью.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8. Борьба с очагами бронхолегочной и других инфекций.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i/>
          <w:color w:val="000000"/>
          <w:sz w:val="24"/>
          <w:szCs w:val="24"/>
        </w:rPr>
        <w:t>Неотложная помощь</w:t>
      </w:r>
    </w:p>
    <w:p w:rsidR="0094104F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1 стадия.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1. Отмена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симпатомиметиков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>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2.Ксантины: эуфиллин 2,4% 10,0-15,0 в 200,0 физраствора (суточная доза до 1,5-2 гр.).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3.Глюкокортикостероиды –преднизолон 90-120 мг или гидрокортизон 150-250 мг в 200,0 физраствора в/в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капельно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каждые 2 часа.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4. При отсутствии эффекта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глюкокортикостериоды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внутрь: преднизолон по 10 мг или дексаметазон по 4 мг каждые 2 часа до отхождения мокроты и улучшения состояния.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5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регидратация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до 1-</w:t>
      </w:r>
      <w:smartTag w:uri="urn:schemas-microsoft-com:office:smarttags" w:element="metricconverter">
        <w:smartTagPr>
          <w:attr w:name="ProductID" w:val="2 л"/>
        </w:smartTagPr>
        <w:r w:rsidRPr="007556CB">
          <w:rPr>
            <w:rFonts w:ascii="Times New Roman" w:hAnsi="Times New Roman"/>
            <w:color w:val="000000"/>
            <w:sz w:val="24"/>
            <w:szCs w:val="24"/>
          </w:rPr>
          <w:t>2 л</w:t>
        </w:r>
      </w:smartTag>
      <w:r w:rsidRPr="007556CB">
        <w:rPr>
          <w:rFonts w:ascii="Times New Roman" w:hAnsi="Times New Roman"/>
          <w:color w:val="000000"/>
          <w:sz w:val="24"/>
          <w:szCs w:val="24"/>
        </w:rPr>
        <w:t xml:space="preserve"> в сутки под контролем диуреза.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6. Увлажненный кислород.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7. Вибромассаж.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i/>
          <w:color w:val="000000"/>
          <w:sz w:val="24"/>
          <w:szCs w:val="24"/>
        </w:rPr>
        <w:t>Госпитализация в стационар.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Критерии улучшения состояния: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1. Ослабление чувства удушья.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2. Начало отхождения мокроты.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3.Больной становится спокойнее.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4. Уменьшение сухих хрипов или их появление в стадии «немого легкого»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D1B16" w:rsidRPr="003D1B16" w:rsidRDefault="003D1B16" w:rsidP="00CE015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b/>
          <w:bCs/>
          <w:color w:val="000000"/>
          <w:sz w:val="24"/>
          <w:szCs w:val="24"/>
        </w:rPr>
        <w:t>ИНФЕКЦИОННО-ТОКСИЧЕСКИЙ ШОК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 Инфекционно-токсический шок (ИТШ) это сложный патологический процесс, обусловленный бактериальной или вирусной интоксикацией, при котором происходит перераспределение крови в сосудистом русле и подержание адекватной перфузии тканей становится невозможным. Следствием этого становится вначале функциональные нарушения, а затем морфологические повреждения жизненно важных органов.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Основной механизм развития ИТШ заключается в перераспределении крови, обусловленном эндотоксинами микроорганизмов. ИТШ имеет первично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3D1B16">
        <w:rPr>
          <w:rFonts w:ascii="Times New Roman" w:hAnsi="Times New Roman"/>
          <w:color w:val="000000"/>
          <w:sz w:val="24"/>
          <w:szCs w:val="24"/>
        </w:rPr>
        <w:t>сосудистый генез. Бактериальные токсины повреждают вазомоторные механизмы, регулирующие вместимость венозных бассейнов. Нарушается переход крови из венозного отдела сосудистого русла в артериальный. В результате паралитической дилатации венозных сосудов в них депонируется и выключается из системного кровотока значительное количество крови. Объем циркулирующей крови (ОЦК) критически падает, что приводит к ишемии. Развиваются прогрессирующие расстройства микроциркуляции (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гиповолемическая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гипоциркуляция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>), приводящие к ги</w:t>
      </w:r>
      <w:r w:rsidRPr="003D1B16">
        <w:rPr>
          <w:rFonts w:ascii="Times New Roman" w:hAnsi="Times New Roman"/>
          <w:color w:val="000000"/>
          <w:sz w:val="24"/>
          <w:szCs w:val="24"/>
        </w:rPr>
        <w:lastRenderedPageBreak/>
        <w:t>поксии тканей, метаболическому ацидозу. При ИТШ всегда развивается ДВС-синдром и метаболический ацидоз.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Особенностью ИТШ является быстрое и частое развитие острого респираторного дистресс-синдрома взрослых, острой почечной недостаточности, пареза кишечника, геморрагического гастроэнтерита. Более чем у половины больных наблюдается поражение поджелудочной железы.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b/>
          <w:bCs/>
          <w:color w:val="000000"/>
          <w:sz w:val="24"/>
          <w:szCs w:val="24"/>
        </w:rPr>
        <w:t>Клиника ИТШ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ИТШ всегда развивается на фоне нарастания интоксикации и клинически условно в развитии шока выделяют три стадии: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·        1-я стадия: бактериемия без выраженных клинических признаков шока. На фоне нарастания интоксикации у больного появляются озноб, за ним следует резкое повышение температуры, часто наблюдаются тошнота, рвота, диарея, состояние прострации. Наиболее ранними клиническими проявлениями этой фазы шока являются гипервентиляция с последующим респираторным алкалозом и церебральные нарушения (беспокойство или заторможенность). Однако, на эти симптомы часто не обращают внимания, расценивая одышку как проявление воспалительного процесса, а церебральные симптомы как проявление интоксикации. Это приводит к поздней диагностики шока и резко ухудшает прогноз. Состояние больного тяжелое, но больные в сознании, хотя часто возбуждены или заторможены, имеются высокая температура, одышка, тахикардия, кожные покровы сухие и теплые.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Кислотно-щелочное состояние нормально или имеется респираторный алкалоз, ОЦК и сердечный выброс (СВ) нормальны или повышены (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гипердинамическое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 состояние). Артериальное давление (АД) нормально или повышено. Прогноз благоприятный. Патоморфологическим выражением является системная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вазодилатация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вазоконстрикция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 портальной венозной системы.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 xml:space="preserve">·        2-я стадия - стадия "теплого шока". Состояние больного с отрицательной клинической динамикой, выражены тахикардия, тахипноэ, усугубляются церебральные нарушения. Присоединяются бледность конечностей,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акроцианоз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, снижается диурез, снижается АД (130-90/70-60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мм.рт.ст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>.). развивается метаболический ацидоз: ОЦК и общее периферическое сопротивление (ОПС) снижаются (гиподинамическое состояние), снижается центральное венозное давление (ЦВД). За счет тахикардии повышается СВ. Прогноз относительно благоприятный, летальность до 40%. Патоморфологическим выражением 2-й стадии шока являются уменьшение венозного возврата к сердцу, уменьшение СВ и снижение ОПС.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 xml:space="preserve">·        3-я стадия – стадия "холодного шока". Состояние больного крайне тяжелое, развивается сопорозное состояние, переходящее в кому, кожные покровы бледные, холодные, диффузный цианоз, нередко появляется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петехиальная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 сыпь, сохраняются тахикардия, тахипноэ, может появиться "ритм галопа", над легкими слышны застойные хрипы, резко снижается диурез. АД очень низкое 80-50/60-20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мм.рт.ст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>. Может быть гипотермия.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Прогрессирует метаболический ацидоз, еще более снижается ОЦК, СВ. За счет сохраняющегося метаболического ацидоза и активации ренин-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ангиотензиновой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 системы повышается ОПС. Еще более снижается ЦВД. Прогноз неблагоприятный, по данным разных авторов летальность колеблется от 60 до 100%.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 xml:space="preserve">Эта стадия шока является финальной. Здесь резко угнетается сократительная способность миокарда, растет потребность миокарда в кислороде за счет тахикардии, увеличиваются пре- и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постнагрузки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>, наступает срыв гомеостатических механизмов и смерть.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b/>
          <w:bCs/>
          <w:color w:val="000000"/>
          <w:sz w:val="24"/>
          <w:szCs w:val="24"/>
        </w:rPr>
        <w:t>Лечение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Неблагоприятный исход часто объясняется поздним началом лечения. При должной врачебной настороженности развития шока при пневмонии нередко удается избежать.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Лечение 2-й и 3-й стадии ИТШ проводится в отделении интенсивной терапии и реанимации.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Для контроля состояния больного необходимо: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1.      Контроль АД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2.      Контроль рН венозной и артериальной крови, газовый состав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lastRenderedPageBreak/>
        <w:t xml:space="preserve">3.      Контроль уровня электролитов, мочевины, креатинина крови, свертывающей,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противосвертывающей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 систем.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4.      Почасовой контроль диуреза.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5.      Определение ЦВД.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 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  <w:u w:val="single"/>
        </w:rPr>
        <w:t>1-я стадия: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1.      Как можно раньше распознать ИТШ.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2.      Проведение адекватной антибактериальной терапии.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3.      Инфузионная терапия: 5% раствор альбумина, 5% раствор глюкозы, 0,9% раствор хлорида натрия с целью поддержания ОПС и ЦВД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4.      Поддержание диуреза на уровне 0,5 мл. на 1 мг. массы тела в 1 час.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5.      Увлажненный кислород через носовой катетер.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6.      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Глюкокортикостероиды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>, преднизолон 30-60 мг. 2-3 раза в сутки.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 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  <w:u w:val="single"/>
        </w:rPr>
        <w:t>2-я стадия: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1.      Продолжение адекватной антибактериальной терапии.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 xml:space="preserve">2.      Продолжение инфузионной терапии до восстановления нормального уровня ЦВД (80-120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мм.вод.ст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>.).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 xml:space="preserve">3.      Вазоактивные препараты: допамин (дофамин,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допегит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>) 200 мг на 400,0 5% раствора глюкозы или физиологического раствора непрерывно 2-3 часа (2-11 капель в 1 минуту), суточная доза 400 мг на больного массой 70 кг., если суточная доза допамина превышает 20 мкг/кг/мин. применяют  норадреналин 1-2 мл. 0,2% раствора на 400,0 5% глюкозы или физиологического раствора 10-15 капель в 1 минуту.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4.      Оксигенотерапия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5.       С целью стимуляции диуреза фуросемид 20-60 мг (2-6 мл 1% раствора 2-3 раза в сутки).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6.      Быстродействующие сердечные гликозиды: строфантин 0,025% или 0,05% раствор в дозе до 1 мл в сутки.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7.      Гепарин, переливание свежезамороженной плазмы.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8.      Преднизолон 1-2 г. в сутки.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 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  <w:u w:val="single"/>
        </w:rPr>
        <w:t>3-я стадия: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 xml:space="preserve">Тактика состоит из продолжения перечисленных мероприятий, при неэффективности с переводом на ИВЛ с положительным давлением на вдохе. С целью уменьшения пре- и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постнагрузки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 вазодилататоры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нитропруссид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 – 0,1-0,2 мкг/кг/мин. Сочетают применение вазопрессорных и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вазодилатирующих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 препаратов: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допамин+нитропруссид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>.</w:t>
      </w:r>
    </w:p>
    <w:p w:rsidR="003D1B16" w:rsidRDefault="003D1B16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1AFF" w:rsidRPr="00EE78C8" w:rsidRDefault="003D1B16" w:rsidP="007556CB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EE78C8">
        <w:rPr>
          <w:rFonts w:ascii="Times New Roman" w:hAnsi="Times New Roman"/>
          <w:b/>
          <w:caps/>
          <w:color w:val="000000"/>
          <w:sz w:val="24"/>
          <w:szCs w:val="24"/>
        </w:rPr>
        <w:t>Респират</w:t>
      </w:r>
      <w:r w:rsidR="00401AFF" w:rsidRPr="00EE78C8">
        <w:rPr>
          <w:rFonts w:ascii="Times New Roman" w:hAnsi="Times New Roman"/>
          <w:b/>
          <w:caps/>
          <w:color w:val="000000"/>
          <w:sz w:val="24"/>
          <w:szCs w:val="24"/>
        </w:rPr>
        <w:t>орный дистресс-синдром взрослых.</w:t>
      </w:r>
    </w:p>
    <w:p w:rsidR="006D7A77" w:rsidRDefault="003D1B16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 xml:space="preserve">Респираторный дистресс-синдром взрослых (РДСВ) – острая дыхательная недостаточность, возникающая при острых повреждениях легких различной этиологии, с обязательным развитием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некардиогенного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 отека легких (интерстициального, затем альвеолярного). Синоним – шоковое легкое. </w:t>
      </w:r>
    </w:p>
    <w:p w:rsidR="006D7A77" w:rsidRDefault="003D1B16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7A77">
        <w:rPr>
          <w:rFonts w:ascii="Times New Roman" w:hAnsi="Times New Roman"/>
          <w:color w:val="000000"/>
          <w:sz w:val="24"/>
          <w:szCs w:val="24"/>
          <w:u w:val="single"/>
        </w:rPr>
        <w:t>Этиология:</w:t>
      </w:r>
      <w:r w:rsidRPr="003D1B16">
        <w:rPr>
          <w:rFonts w:ascii="Times New Roman" w:hAnsi="Times New Roman"/>
          <w:color w:val="000000"/>
          <w:sz w:val="24"/>
          <w:szCs w:val="24"/>
        </w:rPr>
        <w:t xml:space="preserve"> сепсис, шок, травмы грудной клетки, аспирация воды или содержимого желудка, пневмония, вдыхание раздражающих и токсичных веществ, длительное пребывание на большой высоте, венозная перегрузка жидкостью, тяжелые метаболические нарушения, массивные гемотрансфузии, аутоиммунные заболевания. </w:t>
      </w:r>
    </w:p>
    <w:p w:rsidR="00401AFF" w:rsidRDefault="003D1B16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 xml:space="preserve">РДСВ развивается после скрытого периода – периода воздействия этиологического фактора (около 24 часов). Этиологические факторы приводят к скоплению активных лейкоцитов и тромбоцитов в легочных капиллярах и интерстициальной ткани легких, выбросу биологически активных веществ. </w:t>
      </w:r>
    </w:p>
    <w:p w:rsidR="00401AFF" w:rsidRDefault="003D1B16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8C8">
        <w:rPr>
          <w:rFonts w:ascii="Times New Roman" w:hAnsi="Times New Roman"/>
          <w:i/>
          <w:color w:val="000000"/>
          <w:sz w:val="24"/>
          <w:szCs w:val="24"/>
          <w:u w:val="single"/>
        </w:rPr>
        <w:t>Острая фаза</w:t>
      </w:r>
      <w:r w:rsidRPr="003D1B16">
        <w:rPr>
          <w:rFonts w:ascii="Times New Roman" w:hAnsi="Times New Roman"/>
          <w:color w:val="000000"/>
          <w:sz w:val="24"/>
          <w:szCs w:val="24"/>
        </w:rPr>
        <w:t xml:space="preserve">. Имеется отек легких,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гиповентилляция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микроателектазы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, нарушение диффузии кислорода и углекислого газа. Заканчивается выздоровлением или переходом в подострую фазу. </w:t>
      </w:r>
    </w:p>
    <w:p w:rsidR="00401AFF" w:rsidRDefault="003D1B16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8C8">
        <w:rPr>
          <w:rFonts w:ascii="Times New Roman" w:hAnsi="Times New Roman"/>
          <w:i/>
          <w:color w:val="000000"/>
          <w:sz w:val="24"/>
          <w:szCs w:val="24"/>
          <w:u w:val="single"/>
        </w:rPr>
        <w:lastRenderedPageBreak/>
        <w:t>Подострая фаза</w:t>
      </w:r>
      <w:r w:rsidRPr="003D1B16">
        <w:rPr>
          <w:rFonts w:ascii="Times New Roman" w:hAnsi="Times New Roman"/>
          <w:color w:val="000000"/>
          <w:sz w:val="24"/>
          <w:szCs w:val="24"/>
        </w:rPr>
        <w:t xml:space="preserve"> характеризуется наличием интерстициального и бронхоальвеолярного воспаления. </w:t>
      </w:r>
    </w:p>
    <w:p w:rsidR="00401AFF" w:rsidRDefault="003D1B16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8C8">
        <w:rPr>
          <w:rFonts w:ascii="Times New Roman" w:hAnsi="Times New Roman"/>
          <w:i/>
          <w:color w:val="000000"/>
          <w:sz w:val="24"/>
          <w:szCs w:val="24"/>
          <w:u w:val="single"/>
        </w:rPr>
        <w:t>Хроническая фаза</w:t>
      </w:r>
      <w:r w:rsidRPr="003D1B16">
        <w:rPr>
          <w:rFonts w:ascii="Times New Roman" w:hAnsi="Times New Roman"/>
          <w:color w:val="000000"/>
          <w:sz w:val="24"/>
          <w:szCs w:val="24"/>
        </w:rPr>
        <w:t xml:space="preserve"> характеризуется развитием интерстициального фиброза (уже со 2- ой недели заболевания). </w:t>
      </w:r>
    </w:p>
    <w:p w:rsidR="00401AFF" w:rsidRPr="00EE78C8" w:rsidRDefault="003D1B16" w:rsidP="00755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E78C8">
        <w:rPr>
          <w:rFonts w:ascii="Times New Roman" w:hAnsi="Times New Roman"/>
          <w:b/>
          <w:color w:val="000000"/>
          <w:sz w:val="24"/>
          <w:szCs w:val="24"/>
        </w:rPr>
        <w:t xml:space="preserve">Клиническая картина. </w:t>
      </w:r>
    </w:p>
    <w:p w:rsidR="00401AFF" w:rsidRDefault="003D1B16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 xml:space="preserve">1. Острая дыхательная недостаточность: выраженная одышка, диффузный цианоз, участие вспомогательной мускулатуры в акте дыхания, тахикардия, гипоксия, гиперкапния. </w:t>
      </w:r>
    </w:p>
    <w:p w:rsidR="00401AFF" w:rsidRDefault="003D1B16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 xml:space="preserve">2. Снижение АД. </w:t>
      </w:r>
    </w:p>
    <w:p w:rsidR="00401AFF" w:rsidRDefault="003D1B16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 xml:space="preserve">3. Симптомы интерстициального отека легких: снижение эластичности грудной клетки, притупление перкуторного звука, больше в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задне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 - нижних отделах грудной клетки, жесткое дыхание, могут быть сухие хрипы. </w:t>
      </w:r>
    </w:p>
    <w:p w:rsidR="00401AFF" w:rsidRDefault="003D1B16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 xml:space="preserve">4. При появлении альвеолярного отека легких – влажные хрипы, крепитация, кашель с пенистой мокротой розового цвета. </w:t>
      </w:r>
    </w:p>
    <w:p w:rsidR="003D1B16" w:rsidRDefault="003D1B16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 xml:space="preserve">5. Синдром острого легочного сердца и легочной гипертензии (повышается давление в легочной артерии (&gt;30/15 мм рт. ст.), но в отличие от кардиогенного отека легких – нормальное давление заклинивания легочной артерии </w:t>
      </w:r>
      <w:r w:rsidR="00401AFF" w:rsidRPr="00401AFF">
        <w:rPr>
          <w:rFonts w:ascii="Times New Roman" w:hAnsi="Times New Roman"/>
          <w:sz w:val="24"/>
          <w:szCs w:val="24"/>
        </w:rPr>
        <w:t>(&lt;15мм)).</w:t>
      </w:r>
      <w:r w:rsidR="00401AFF" w:rsidRPr="00401AF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01AFF" w:rsidRPr="00401AFF" w:rsidRDefault="00401AFF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1AFF">
        <w:rPr>
          <w:rFonts w:ascii="Times New Roman" w:hAnsi="Times New Roman"/>
          <w:sz w:val="24"/>
          <w:szCs w:val="24"/>
        </w:rPr>
        <w:t>6. Полиорганная недостаточность. Метаболический ацидоз (</w:t>
      </w:r>
      <w:proofErr w:type="spellStart"/>
      <w:r w:rsidRPr="00401AFF">
        <w:rPr>
          <w:rFonts w:ascii="Times New Roman" w:hAnsi="Times New Roman"/>
          <w:sz w:val="24"/>
          <w:szCs w:val="24"/>
        </w:rPr>
        <w:t>pH</w:t>
      </w:r>
      <w:proofErr w:type="spellEnd"/>
      <w:r w:rsidRPr="00401AFF">
        <w:rPr>
          <w:rFonts w:ascii="Times New Roman" w:hAnsi="Times New Roman"/>
          <w:sz w:val="24"/>
          <w:szCs w:val="24"/>
        </w:rPr>
        <w:t xml:space="preserve"> &lt;7.3).</w:t>
      </w:r>
    </w:p>
    <w:p w:rsidR="003D1B16" w:rsidRDefault="00401AFF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1AFF">
        <w:rPr>
          <w:rFonts w:ascii="Times New Roman" w:hAnsi="Times New Roman"/>
          <w:color w:val="000000"/>
          <w:sz w:val="24"/>
          <w:szCs w:val="24"/>
        </w:rPr>
        <w:t>7. Рентгенологически – выраженный интерстициальный отек легких, двусторонние тени неправильной облаковидной формы.</w:t>
      </w:r>
    </w:p>
    <w:p w:rsidR="00401AFF" w:rsidRPr="00EE78C8" w:rsidRDefault="00401AFF" w:rsidP="00755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E78C8">
        <w:rPr>
          <w:rFonts w:ascii="Times New Roman" w:hAnsi="Times New Roman"/>
          <w:b/>
          <w:color w:val="000000"/>
          <w:sz w:val="24"/>
          <w:szCs w:val="24"/>
        </w:rPr>
        <w:t xml:space="preserve">Лечение. </w:t>
      </w:r>
    </w:p>
    <w:p w:rsidR="00401AFF" w:rsidRDefault="00401AFF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1AFF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401AFF">
        <w:rPr>
          <w:rFonts w:ascii="Times New Roman" w:hAnsi="Times New Roman"/>
          <w:color w:val="000000"/>
          <w:sz w:val="24"/>
          <w:szCs w:val="24"/>
        </w:rPr>
        <w:t>Кислородотерапия</w:t>
      </w:r>
      <w:proofErr w:type="spellEnd"/>
      <w:r w:rsidRPr="00401AFF">
        <w:rPr>
          <w:rFonts w:ascii="Times New Roman" w:hAnsi="Times New Roman"/>
          <w:color w:val="000000"/>
          <w:sz w:val="24"/>
          <w:szCs w:val="24"/>
        </w:rPr>
        <w:t xml:space="preserve">. ИВЛ с положительным давлением в конце выдоха. </w:t>
      </w:r>
    </w:p>
    <w:p w:rsidR="00401AFF" w:rsidRDefault="00401AFF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1AFF">
        <w:rPr>
          <w:rFonts w:ascii="Times New Roman" w:hAnsi="Times New Roman"/>
          <w:color w:val="000000"/>
          <w:sz w:val="24"/>
          <w:szCs w:val="24"/>
        </w:rPr>
        <w:t xml:space="preserve">2. До исключения инфекционной природы болезни – эмпирическая антимикробная терапия. </w:t>
      </w:r>
    </w:p>
    <w:p w:rsidR="00401AFF" w:rsidRDefault="00401AFF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1AFF">
        <w:rPr>
          <w:rFonts w:ascii="Times New Roman" w:hAnsi="Times New Roman"/>
          <w:color w:val="000000"/>
          <w:sz w:val="24"/>
          <w:szCs w:val="24"/>
        </w:rPr>
        <w:t xml:space="preserve">3. Лечение основного заболевания. </w:t>
      </w:r>
    </w:p>
    <w:p w:rsidR="00401AFF" w:rsidRPr="00401AFF" w:rsidRDefault="00401AFF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1AFF">
        <w:rPr>
          <w:rFonts w:ascii="Times New Roman" w:hAnsi="Times New Roman"/>
          <w:color w:val="000000"/>
          <w:sz w:val="24"/>
          <w:szCs w:val="24"/>
        </w:rPr>
        <w:t>4. Поддержание гемоглобина более 100 г/л, минимального объема ОЦК, достаточного для адекватного кровоснабжения органов.</w:t>
      </w:r>
    </w:p>
    <w:p w:rsidR="00401AFF" w:rsidRDefault="00401AFF" w:rsidP="007556C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</w:pPr>
    </w:p>
    <w:p w:rsidR="00401AFF" w:rsidRDefault="00401AFF" w:rsidP="007556C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</w:pP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 xml:space="preserve">2. </w:t>
      </w:r>
      <w:r w:rsidRPr="007556CB">
        <w:rPr>
          <w:rFonts w:ascii="Times New Roman" w:hAnsi="Times New Roman"/>
          <w:b/>
          <w:color w:val="000000"/>
          <w:sz w:val="24"/>
          <w:szCs w:val="24"/>
          <w:u w:val="single"/>
        </w:rPr>
        <w:t>Учебные цели:</w:t>
      </w:r>
      <w:r w:rsidRPr="007556CB">
        <w:rPr>
          <w:rFonts w:ascii="Times New Roman" w:hAnsi="Times New Roman"/>
          <w:color w:val="000000"/>
          <w:sz w:val="24"/>
          <w:szCs w:val="24"/>
        </w:rPr>
        <w:t xml:space="preserve"> овладение врачебными навыками ранней диагностики, проведения дифференциальной диагностики, назначения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индвидуализированного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лечения больных с приступом  БА и астматическим статусом на догоспитальном этапе.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color w:val="000000"/>
          <w:sz w:val="24"/>
          <w:szCs w:val="24"/>
        </w:rPr>
        <w:t xml:space="preserve">Для формирования профессиональных компетенций студент должен </w:t>
      </w:r>
      <w:r w:rsidRPr="007556CB">
        <w:rPr>
          <w:rFonts w:ascii="Times New Roman" w:hAnsi="Times New Roman"/>
          <w:b/>
          <w:bCs/>
          <w:iCs/>
          <w:color w:val="000000"/>
          <w:sz w:val="24"/>
          <w:szCs w:val="24"/>
        </w:rPr>
        <w:t>знать:</w:t>
      </w:r>
    </w:p>
    <w:p w:rsidR="007556CB" w:rsidRPr="007556CB" w:rsidRDefault="007556CB" w:rsidP="007556C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этиологию патогенез, современную классификацию</w:t>
      </w:r>
    </w:p>
    <w:p w:rsidR="007556CB" w:rsidRPr="007556CB" w:rsidRDefault="007556CB" w:rsidP="007556C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методику сбора жалоб, анамнеза заболевания, объективного доследова</w:t>
      </w:r>
      <w:r w:rsidRPr="007556CB">
        <w:rPr>
          <w:rFonts w:ascii="Times New Roman" w:hAnsi="Times New Roman"/>
          <w:color w:val="000000"/>
          <w:sz w:val="24"/>
          <w:szCs w:val="24"/>
        </w:rPr>
        <w:softHyphen/>
        <w:t>ния больного; интерпретацию результатов лабораторно-инструментальных методов ис</w:t>
      </w:r>
      <w:r w:rsidRPr="007556CB">
        <w:rPr>
          <w:rFonts w:ascii="Times New Roman" w:hAnsi="Times New Roman"/>
          <w:color w:val="000000"/>
          <w:sz w:val="24"/>
          <w:szCs w:val="24"/>
        </w:rPr>
        <w:softHyphen/>
        <w:t>следования</w:t>
      </w:r>
    </w:p>
    <w:p w:rsidR="007556CB" w:rsidRPr="007556CB" w:rsidRDefault="007556CB" w:rsidP="007556C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дифференциальную диагностику заболеваний, протекающих с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бронхообструктивным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синдромом</w:t>
      </w:r>
    </w:p>
    <w:p w:rsidR="007556CB" w:rsidRPr="007556CB" w:rsidRDefault="007556CB" w:rsidP="007556C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средства этиотропной, патогенетической, симптоматической  терапии</w:t>
      </w:r>
    </w:p>
    <w:p w:rsidR="007556CB" w:rsidRPr="007556CB" w:rsidRDefault="007556CB" w:rsidP="007556C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принципы оказания неотложной помощи больных с приступом бронхиальной астмы и астматическим статусом.</w:t>
      </w:r>
    </w:p>
    <w:p w:rsidR="007556CB" w:rsidRPr="007556CB" w:rsidRDefault="007556CB" w:rsidP="007556C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методы первичной, вторичной и третичной профилактики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color w:val="000000"/>
          <w:sz w:val="24"/>
          <w:szCs w:val="24"/>
        </w:rPr>
        <w:t xml:space="preserve">Для формирования профессиональных компетенций студент должен </w:t>
      </w:r>
      <w:r w:rsidRPr="007556CB">
        <w:rPr>
          <w:rFonts w:ascii="Times New Roman" w:hAnsi="Times New Roman"/>
          <w:b/>
          <w:bCs/>
          <w:iCs/>
          <w:color w:val="000000"/>
          <w:sz w:val="24"/>
          <w:szCs w:val="24"/>
        </w:rPr>
        <w:t>уметь:</w:t>
      </w:r>
    </w:p>
    <w:p w:rsidR="007556CB" w:rsidRPr="007556CB" w:rsidRDefault="007556CB" w:rsidP="007556C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провести раннюю диагностику БА</w:t>
      </w:r>
    </w:p>
    <w:p w:rsidR="007556CB" w:rsidRPr="007556CB" w:rsidRDefault="007556CB" w:rsidP="007556C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дифференцировать его с другими заболеваниями, имеющими сход</w:t>
      </w:r>
      <w:r w:rsidRPr="007556CB">
        <w:rPr>
          <w:rFonts w:ascii="Times New Roman" w:hAnsi="Times New Roman"/>
          <w:color w:val="000000"/>
          <w:sz w:val="24"/>
          <w:szCs w:val="24"/>
        </w:rPr>
        <w:softHyphen/>
        <w:t>ную симптоматику</w:t>
      </w:r>
    </w:p>
    <w:p w:rsidR="007556CB" w:rsidRPr="007556CB" w:rsidRDefault="007556CB" w:rsidP="007556C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оценить результаты клинических и лабораторно-инструментальных ис</w:t>
      </w:r>
      <w:r w:rsidRPr="007556CB">
        <w:rPr>
          <w:rFonts w:ascii="Times New Roman" w:hAnsi="Times New Roman"/>
          <w:color w:val="000000"/>
          <w:sz w:val="24"/>
          <w:szCs w:val="24"/>
        </w:rPr>
        <w:softHyphen/>
        <w:t>следований</w:t>
      </w:r>
    </w:p>
    <w:p w:rsidR="007556CB" w:rsidRPr="007556CB" w:rsidRDefault="007556CB" w:rsidP="007556C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сформулировать диагноз в соответствии с современной классификацией</w:t>
      </w:r>
    </w:p>
    <w:p w:rsidR="007556CB" w:rsidRPr="007556CB" w:rsidRDefault="007556CB" w:rsidP="007556C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Оказать неотложную помощь при приступе БА и астматическом статусе</w:t>
      </w:r>
    </w:p>
    <w:p w:rsidR="007556CB" w:rsidRPr="007556CB" w:rsidRDefault="007556CB" w:rsidP="007556C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осуществить своевременную госпитализацию больного</w:t>
      </w:r>
    </w:p>
    <w:p w:rsidR="007556CB" w:rsidRPr="007556CB" w:rsidRDefault="007556CB" w:rsidP="007556C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назначить больному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индвидуализированное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лечение</w:t>
      </w:r>
    </w:p>
    <w:p w:rsidR="007556CB" w:rsidRPr="007556CB" w:rsidRDefault="007556CB" w:rsidP="007556C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назначить комплекс профилактических мероприятий с применением ме</w:t>
      </w:r>
      <w:r w:rsidRPr="007556CB">
        <w:rPr>
          <w:rFonts w:ascii="Times New Roman" w:hAnsi="Times New Roman"/>
          <w:color w:val="000000"/>
          <w:sz w:val="24"/>
          <w:szCs w:val="24"/>
        </w:rPr>
        <w:softHyphen/>
        <w:t>дикаментозных и немедикаментозных методов лечения.</w:t>
      </w:r>
    </w:p>
    <w:p w:rsidR="007556CB" w:rsidRPr="007556CB" w:rsidRDefault="007556CB" w:rsidP="007556C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проводить мероприятия по первичной, вторичной профилактике  БА</w:t>
      </w:r>
      <w:r w:rsidRPr="007556C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color w:val="000000"/>
          <w:sz w:val="24"/>
          <w:szCs w:val="24"/>
        </w:rPr>
        <w:lastRenderedPageBreak/>
        <w:t>Для формирования профессиональных компетенций студент должен владеть:</w:t>
      </w:r>
    </w:p>
    <w:p w:rsidR="007556CB" w:rsidRPr="007556CB" w:rsidRDefault="007556CB" w:rsidP="007556C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 методами общеклинического обследования</w:t>
      </w:r>
      <w:r w:rsidRPr="007556CB">
        <w:rPr>
          <w:rFonts w:ascii="Times New Roman" w:hAnsi="Times New Roman"/>
          <w:b/>
          <w:color w:val="000000"/>
          <w:sz w:val="24"/>
          <w:szCs w:val="24"/>
        </w:rPr>
        <w:t>,</w:t>
      </w:r>
    </w:p>
    <w:p w:rsidR="007556CB" w:rsidRPr="007556CB" w:rsidRDefault="007556CB" w:rsidP="007556C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 интерпретацией результатов лабораторных, инструментальных методов диагностики,</w:t>
      </w:r>
    </w:p>
    <w:p w:rsidR="007556CB" w:rsidRPr="007556CB" w:rsidRDefault="007556CB" w:rsidP="007556C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 владеть методами оказания неотложной догоспитальной медицинской помощи,</w:t>
      </w:r>
    </w:p>
    <w:p w:rsidR="007556CB" w:rsidRPr="007556CB" w:rsidRDefault="007556CB" w:rsidP="007556C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 алгоритмом постановки предварительного диагноза с последующим направлением к соответствующему врачу-специалисту, </w:t>
      </w:r>
    </w:p>
    <w:p w:rsidR="007556CB" w:rsidRPr="007556CB" w:rsidRDefault="007556CB" w:rsidP="007556C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 алгоритмом развернутого клинического диагноза, </w:t>
      </w:r>
    </w:p>
    <w:p w:rsidR="007556CB" w:rsidRPr="007556CB" w:rsidRDefault="007556CB" w:rsidP="007556C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 основами ведения медицинской документации</w:t>
      </w:r>
    </w:p>
    <w:p w:rsidR="007556CB" w:rsidRPr="007556CB" w:rsidRDefault="007556CB" w:rsidP="007556C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 основами медицинской, физической, психологической и социальной реабилитации.</w:t>
      </w:r>
    </w:p>
    <w:p w:rsidR="006A3772" w:rsidRDefault="006A3772" w:rsidP="00611D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2AA1" w:rsidRPr="00733AF3" w:rsidRDefault="009D5458" w:rsidP="00822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822AA1" w:rsidRPr="00733AF3">
        <w:rPr>
          <w:rFonts w:ascii="Times New Roman" w:hAnsi="Times New Roman"/>
          <w:b/>
          <w:color w:val="000000"/>
          <w:sz w:val="24"/>
          <w:szCs w:val="24"/>
        </w:rPr>
        <w:t>. Контроль качества</w:t>
      </w:r>
      <w:r w:rsidR="00822AA1" w:rsidRPr="00733A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2AA1" w:rsidRPr="00733AF3">
        <w:rPr>
          <w:rFonts w:ascii="Times New Roman" w:hAnsi="Times New Roman"/>
          <w:b/>
          <w:color w:val="000000"/>
          <w:sz w:val="24"/>
          <w:szCs w:val="24"/>
        </w:rPr>
        <w:t>формируемых компетенций /элементов компетенций</w:t>
      </w:r>
      <w:r w:rsidR="00822AA1" w:rsidRPr="00733AF3">
        <w:rPr>
          <w:rFonts w:ascii="Times New Roman" w:hAnsi="Times New Roman"/>
          <w:b/>
          <w:i/>
          <w:color w:val="000000"/>
          <w:spacing w:val="-6"/>
          <w:sz w:val="24"/>
          <w:szCs w:val="24"/>
        </w:rPr>
        <w:t>.</w:t>
      </w:r>
    </w:p>
    <w:p w:rsidR="00822AA1" w:rsidRDefault="00822AA1" w:rsidP="00822A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7302">
        <w:rPr>
          <w:rFonts w:ascii="Times New Roman" w:hAnsi="Times New Roman"/>
          <w:color w:val="000000"/>
          <w:sz w:val="24"/>
          <w:szCs w:val="24"/>
        </w:rPr>
        <w:t xml:space="preserve">Отработка практических умений и навыков (решение </w:t>
      </w:r>
      <w:r w:rsidRPr="00A87302">
        <w:rPr>
          <w:rFonts w:ascii="Times New Roman" w:hAnsi="Times New Roman"/>
          <w:color w:val="000000"/>
          <w:sz w:val="24"/>
          <w:szCs w:val="24"/>
          <w:lang w:val="en-US"/>
        </w:rPr>
        <w:t>case</w:t>
      </w:r>
      <w:r w:rsidRPr="00A87302">
        <w:rPr>
          <w:rFonts w:ascii="Times New Roman" w:hAnsi="Times New Roman"/>
          <w:color w:val="000000"/>
          <w:sz w:val="24"/>
          <w:szCs w:val="24"/>
        </w:rPr>
        <w:t>-заданий).</w:t>
      </w:r>
    </w:p>
    <w:p w:rsidR="00822AA1" w:rsidRDefault="00822AA1" w:rsidP="00822A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Критерии оценивания обучающихся: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822AA1" w:rsidTr="00510E3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A1" w:rsidRDefault="00822AA1" w:rsidP="00510E3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A1" w:rsidRDefault="00822AA1" w:rsidP="00510E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822AA1" w:rsidTr="00510E34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A1" w:rsidRDefault="00822AA1" w:rsidP="005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решение ситуационных </w:t>
            </w:r>
          </w:p>
          <w:p w:rsidR="00822AA1" w:rsidRDefault="00822AA1" w:rsidP="005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-заданий)</w:t>
            </w:r>
          </w:p>
          <w:p w:rsidR="00822AA1" w:rsidRDefault="00822AA1" w:rsidP="005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A1" w:rsidRDefault="00822AA1" w:rsidP="00510E3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Оценка «5 баллов» выставляется за умение обучающегося связывать теорию с практикой, правильное решение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/>
                <w:sz w:val="24"/>
                <w:szCs w:val="24"/>
              </w:rPr>
              <w:t>-заданий с обоснованием своего суждения.</w:t>
            </w:r>
          </w:p>
        </w:tc>
      </w:tr>
      <w:tr w:rsidR="00822AA1" w:rsidTr="00510E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A1" w:rsidRDefault="00822AA1" w:rsidP="00510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A1" w:rsidRDefault="00822AA1" w:rsidP="00510E3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«4 балла» выставляется, если обучающийся осознанно применяет знания для решения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-заданий, грамотно излагает ответ,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но содержание или форма ответа имеет отдельные неточности.</w:t>
            </w:r>
          </w:p>
        </w:tc>
      </w:tr>
      <w:tr w:rsidR="00822AA1" w:rsidTr="00510E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A1" w:rsidRDefault="00822AA1" w:rsidP="00510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A1" w:rsidRDefault="00822AA1" w:rsidP="00510E3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«3 балла» выставляется, если обучающийся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допускает неточности в решении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-заданий, не умеет доказательно обосновать свои суждения.</w:t>
            </w:r>
          </w:p>
        </w:tc>
      </w:tr>
      <w:tr w:rsidR="00822AA1" w:rsidTr="00510E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A1" w:rsidRDefault="00822AA1" w:rsidP="00510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A1" w:rsidRDefault="00822AA1" w:rsidP="00510E3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«2 балла» выставляется, если обучающийся не может решить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case-задания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AA1" w:rsidTr="00510E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A1" w:rsidRDefault="00822AA1" w:rsidP="00510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A1" w:rsidRDefault="00822AA1" w:rsidP="00510E3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«0 баллов» выставляется, если обучающийся отсутствовал при выполнении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/>
                <w:sz w:val="24"/>
                <w:szCs w:val="24"/>
              </w:rPr>
              <w:t>-заданий.</w:t>
            </w:r>
          </w:p>
        </w:tc>
      </w:tr>
    </w:tbl>
    <w:p w:rsidR="00D677B3" w:rsidRDefault="00D677B3" w:rsidP="00822AA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2AA1" w:rsidRPr="00A87302" w:rsidRDefault="009D5458" w:rsidP="00822AA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822AA1" w:rsidRPr="00DD70F4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822AA1" w:rsidRPr="00A87302">
        <w:rPr>
          <w:rFonts w:ascii="Times New Roman" w:hAnsi="Times New Roman"/>
          <w:b/>
          <w:color w:val="000000"/>
          <w:sz w:val="24"/>
          <w:szCs w:val="24"/>
        </w:rPr>
        <w:t>Заключительная часть занятия:</w:t>
      </w:r>
    </w:p>
    <w:p w:rsidR="00822AA1" w:rsidRPr="00A87302" w:rsidRDefault="00822AA1" w:rsidP="00822AA1">
      <w:pPr>
        <w:pStyle w:val="ac"/>
        <w:numPr>
          <w:ilvl w:val="0"/>
          <w:numId w:val="35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7302">
        <w:rPr>
          <w:rFonts w:ascii="Times New Roman" w:hAnsi="Times New Roman"/>
          <w:color w:val="000000"/>
          <w:spacing w:val="-6"/>
          <w:sz w:val="24"/>
          <w:szCs w:val="24"/>
        </w:rPr>
        <w:t>подведение итогов занятия;</w:t>
      </w:r>
    </w:p>
    <w:p w:rsidR="00822AA1" w:rsidRPr="00A87302" w:rsidRDefault="00822AA1" w:rsidP="00822AA1">
      <w:pPr>
        <w:pStyle w:val="ac"/>
        <w:numPr>
          <w:ilvl w:val="0"/>
          <w:numId w:val="35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7302">
        <w:rPr>
          <w:rFonts w:ascii="Times New Roman" w:hAnsi="Times New Roman"/>
          <w:color w:val="000000"/>
          <w:spacing w:val="-6"/>
          <w:sz w:val="24"/>
          <w:szCs w:val="24"/>
        </w:rPr>
        <w:t>выставление текущих оценок в учебный журнал;</w:t>
      </w:r>
    </w:p>
    <w:p w:rsidR="00822AA1" w:rsidRPr="00A87302" w:rsidRDefault="00822AA1" w:rsidP="00822A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  </w:t>
      </w:r>
      <w:r w:rsidRPr="00A87302">
        <w:rPr>
          <w:rFonts w:ascii="Times New Roman" w:hAnsi="Times New Roman"/>
          <w:color w:val="000000"/>
          <w:sz w:val="24"/>
          <w:szCs w:val="24"/>
        </w:rPr>
        <w:t>задание для самостоятельной подготовки обучающихся (подготовка к итоговому занятию).</w:t>
      </w:r>
    </w:p>
    <w:p w:rsidR="00822AA1" w:rsidRDefault="00822AA1" w:rsidP="00822AA1">
      <w:pPr>
        <w:suppressAutoHyphens/>
        <w:spacing w:after="0" w:line="240" w:lineRule="auto"/>
        <w:ind w:firstLine="709"/>
        <w:jc w:val="both"/>
        <w:rPr>
          <w:rFonts w:ascii="Times New Roman" w:eastAsia="Octava-Regular" w:hAnsi="Times New Roman"/>
          <w:color w:val="000000"/>
          <w:sz w:val="24"/>
          <w:szCs w:val="24"/>
          <w:lang w:eastAsia="ru-RU"/>
        </w:rPr>
      </w:pPr>
    </w:p>
    <w:p w:rsidR="009D5458" w:rsidRDefault="009D5458" w:rsidP="009D5458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емы рефератов для самостоятельной работы:</w:t>
      </w:r>
    </w:p>
    <w:p w:rsidR="009D5458" w:rsidRPr="00883BEB" w:rsidRDefault="009D5458" w:rsidP="009D5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83BEB">
        <w:rPr>
          <w:rFonts w:ascii="Times New Roman" w:hAnsi="Times New Roman"/>
          <w:sz w:val="24"/>
          <w:szCs w:val="24"/>
        </w:rPr>
        <w:t>. Антибактериальные препараты. Классификация. Взаимодействие. Механизм действия. Побочные действия</w:t>
      </w:r>
      <w:r>
        <w:rPr>
          <w:rFonts w:ascii="Times New Roman" w:hAnsi="Times New Roman"/>
          <w:sz w:val="24"/>
          <w:szCs w:val="24"/>
        </w:rPr>
        <w:t>.</w:t>
      </w:r>
      <w:r w:rsidRPr="00883BEB">
        <w:rPr>
          <w:rFonts w:ascii="Times New Roman" w:hAnsi="Times New Roman"/>
          <w:sz w:val="24"/>
          <w:szCs w:val="24"/>
        </w:rPr>
        <w:t xml:space="preserve"> </w:t>
      </w:r>
    </w:p>
    <w:p w:rsidR="009D5458" w:rsidRPr="00883BEB" w:rsidRDefault="009D5458" w:rsidP="009D5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83BE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83BEB">
        <w:rPr>
          <w:rFonts w:ascii="Times New Roman" w:hAnsi="Times New Roman"/>
          <w:sz w:val="24"/>
          <w:szCs w:val="24"/>
        </w:rPr>
        <w:t>Бронхолити</w:t>
      </w:r>
      <w:r>
        <w:rPr>
          <w:rFonts w:ascii="Times New Roman" w:hAnsi="Times New Roman"/>
          <w:sz w:val="24"/>
          <w:szCs w:val="24"/>
        </w:rPr>
        <w:t>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препараты</w:t>
      </w:r>
      <w:r w:rsidRPr="00883BEB">
        <w:rPr>
          <w:rFonts w:ascii="Times New Roman" w:hAnsi="Times New Roman"/>
          <w:sz w:val="24"/>
          <w:szCs w:val="24"/>
        </w:rPr>
        <w:t>: Классификация.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BEB">
        <w:rPr>
          <w:rFonts w:ascii="Times New Roman" w:hAnsi="Times New Roman"/>
          <w:sz w:val="24"/>
          <w:szCs w:val="24"/>
        </w:rPr>
        <w:t xml:space="preserve"> Механизм действия. Побочные </w:t>
      </w:r>
      <w:r>
        <w:rPr>
          <w:rFonts w:ascii="Times New Roman" w:hAnsi="Times New Roman"/>
          <w:sz w:val="24"/>
          <w:szCs w:val="24"/>
        </w:rPr>
        <w:t>эффекты.</w:t>
      </w:r>
      <w:r w:rsidRPr="00883BEB">
        <w:rPr>
          <w:rFonts w:ascii="Times New Roman" w:hAnsi="Times New Roman"/>
          <w:sz w:val="24"/>
          <w:szCs w:val="24"/>
        </w:rPr>
        <w:t xml:space="preserve"> Устройства для ингаляции лекарственных препаратов.</w:t>
      </w:r>
    </w:p>
    <w:p w:rsidR="009D5458" w:rsidRPr="00883BEB" w:rsidRDefault="009D5458" w:rsidP="009D5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83BE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83BEB">
        <w:rPr>
          <w:rFonts w:ascii="Times New Roman" w:hAnsi="Times New Roman"/>
          <w:sz w:val="24"/>
          <w:szCs w:val="24"/>
        </w:rPr>
        <w:t>Глюкокортикостероид</w:t>
      </w:r>
      <w:r>
        <w:rPr>
          <w:rFonts w:ascii="Times New Roman" w:hAnsi="Times New Roman"/>
          <w:sz w:val="24"/>
          <w:szCs w:val="24"/>
        </w:rPr>
        <w:t>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препараты</w:t>
      </w:r>
      <w:r w:rsidRPr="00883BEB">
        <w:rPr>
          <w:rFonts w:ascii="Times New Roman" w:hAnsi="Times New Roman"/>
          <w:sz w:val="24"/>
          <w:szCs w:val="24"/>
        </w:rPr>
        <w:t xml:space="preserve">: Классификация.  Механизм действия. Побочные </w:t>
      </w:r>
      <w:r>
        <w:rPr>
          <w:rFonts w:ascii="Times New Roman" w:hAnsi="Times New Roman"/>
          <w:sz w:val="24"/>
          <w:szCs w:val="24"/>
        </w:rPr>
        <w:t>эффекты</w:t>
      </w:r>
      <w:r w:rsidRPr="00883BEB">
        <w:rPr>
          <w:rFonts w:ascii="Times New Roman" w:hAnsi="Times New Roman"/>
          <w:sz w:val="24"/>
          <w:szCs w:val="24"/>
        </w:rPr>
        <w:t xml:space="preserve">. Способы </w:t>
      </w:r>
      <w:r>
        <w:rPr>
          <w:rFonts w:ascii="Times New Roman" w:hAnsi="Times New Roman"/>
          <w:sz w:val="24"/>
          <w:szCs w:val="24"/>
        </w:rPr>
        <w:t>введения.</w:t>
      </w:r>
    </w:p>
    <w:p w:rsidR="009D5458" w:rsidRPr="00DD70F4" w:rsidRDefault="009D5458" w:rsidP="00822AA1">
      <w:pPr>
        <w:suppressAutoHyphens/>
        <w:spacing w:after="0" w:line="240" w:lineRule="auto"/>
        <w:ind w:firstLine="709"/>
        <w:jc w:val="both"/>
        <w:rPr>
          <w:rFonts w:ascii="Times New Roman" w:eastAsia="Octava-Regular" w:hAnsi="Times New Roman"/>
          <w:color w:val="000000"/>
          <w:sz w:val="24"/>
          <w:szCs w:val="24"/>
          <w:lang w:eastAsia="ru-RU"/>
        </w:rPr>
      </w:pPr>
    </w:p>
    <w:p w:rsidR="00822AA1" w:rsidRDefault="009D5458" w:rsidP="00822AA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822AA1" w:rsidRPr="00752DD5">
        <w:rPr>
          <w:rFonts w:ascii="Times New Roman" w:hAnsi="Times New Roman"/>
          <w:b/>
          <w:color w:val="000000"/>
          <w:sz w:val="24"/>
          <w:szCs w:val="24"/>
        </w:rPr>
        <w:t xml:space="preserve">. Рекомендуемая литература: </w:t>
      </w:r>
    </w:p>
    <w:p w:rsidR="00822AA1" w:rsidRDefault="00822AA1" w:rsidP="00822A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Основная:</w:t>
      </w:r>
    </w:p>
    <w:p w:rsidR="003920BA" w:rsidRDefault="00822AA1" w:rsidP="003920BA">
      <w:pPr>
        <w:spacing w:after="0" w:line="240" w:lineRule="auto"/>
        <w:ind w:left="142" w:hanging="14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="003920BA" w:rsidRPr="0051176C">
        <w:rPr>
          <w:rFonts w:ascii="Times New Roman" w:hAnsi="Times New Roman"/>
          <w:bCs/>
          <w:color w:val="000000" w:themeColor="text1"/>
          <w:sz w:val="24"/>
          <w:szCs w:val="24"/>
        </w:rPr>
        <w:t>Ивашкин В.Т., Пропедевтика внутренних болезней. </w:t>
      </w:r>
      <w:r w:rsidR="003920BA" w:rsidRPr="0051176C">
        <w:rPr>
          <w:rFonts w:ascii="Times New Roman" w:hAnsi="Times New Roman"/>
          <w:bCs/>
          <w:iCs/>
          <w:color w:val="000000" w:themeColor="text1"/>
          <w:sz w:val="24"/>
          <w:szCs w:val="24"/>
        </w:rPr>
        <w:t>Пульмонология</w:t>
      </w:r>
      <w:r w:rsidR="003920BA" w:rsidRPr="0051176C">
        <w:rPr>
          <w:rFonts w:ascii="Times New Roman" w:hAnsi="Times New Roman"/>
          <w:bCs/>
          <w:color w:val="000000" w:themeColor="text1"/>
          <w:sz w:val="24"/>
          <w:szCs w:val="24"/>
        </w:rPr>
        <w:t> [Электронный ресурс]: учебное пособие / Ивашкин В.Т., Драпкина О.М. - М.: ГЭОТАР-Медиа, 2011. - 176 с. - ISBN 978-5-9704-1962-5 - Режим доступа: </w:t>
      </w:r>
      <w:hyperlink r:id="rId8" w:history="1">
        <w:r w:rsidR="003920BA" w:rsidRPr="0051176C">
          <w:rPr>
            <w:rStyle w:val="af0"/>
            <w:bCs/>
            <w:color w:val="000000" w:themeColor="text1"/>
            <w:sz w:val="24"/>
            <w:szCs w:val="24"/>
          </w:rPr>
          <w:t>http://www.studmedlib.ru/book/ISBN9785970419625.html</w:t>
        </w:r>
      </w:hyperlink>
      <w:r w:rsidR="003920BA" w:rsidRPr="00B3513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ЭБС «Консультант студента», по паролю (для студентов медицинских вузов).</w:t>
      </w:r>
    </w:p>
    <w:p w:rsidR="00822AA1" w:rsidRPr="00D5377E" w:rsidRDefault="00822AA1" w:rsidP="003920BA">
      <w:pPr>
        <w:spacing w:after="0" w:line="240" w:lineRule="auto"/>
        <w:ind w:left="142" w:hanging="142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  </w:t>
      </w:r>
      <w:r w:rsidRPr="00C6475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Дополнительная:</w:t>
      </w:r>
    </w:p>
    <w:p w:rsidR="003920BA" w:rsidRDefault="000E5C7E" w:rsidP="000E5C7E">
      <w:pPr>
        <w:spacing w:after="0" w:line="240" w:lineRule="auto"/>
        <w:ind w:left="142" w:hanging="14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677B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 xml:space="preserve">1. </w:t>
      </w:r>
      <w:r w:rsidR="003920BA" w:rsidRPr="00F60B3D">
        <w:rPr>
          <w:rFonts w:ascii="Times New Roman" w:hAnsi="Times New Roman"/>
          <w:bCs/>
          <w:color w:val="000000" w:themeColor="text1"/>
          <w:sz w:val="24"/>
          <w:szCs w:val="24"/>
        </w:rPr>
        <w:t>Зильбер З.К., Неотложная </w:t>
      </w:r>
      <w:r w:rsidR="003920BA" w:rsidRPr="00F60B3D">
        <w:rPr>
          <w:rFonts w:ascii="Times New Roman" w:hAnsi="Times New Roman"/>
          <w:bCs/>
          <w:iCs/>
          <w:color w:val="000000" w:themeColor="text1"/>
          <w:sz w:val="24"/>
          <w:szCs w:val="24"/>
        </w:rPr>
        <w:t>пульмонология</w:t>
      </w:r>
      <w:r w:rsidR="003920BA" w:rsidRPr="00F60B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 [Электронный ресурс] / Зильбер З.К. - М.: ГЭОТАР-Медиа, 2009. - 264 с. (Серия "Библиотека врача-специалиста") - ISBN 978-5-9704-1228-2 - Режим доступа: </w:t>
      </w:r>
      <w:hyperlink r:id="rId9" w:history="1">
        <w:r w:rsidR="003920BA" w:rsidRPr="003920BA">
          <w:rPr>
            <w:rStyle w:val="af0"/>
            <w:rFonts w:ascii="Times New Roman" w:hAnsi="Times New Roman"/>
            <w:bCs/>
            <w:color w:val="000000" w:themeColor="text1"/>
            <w:sz w:val="24"/>
            <w:szCs w:val="24"/>
          </w:rPr>
          <w:t>http://www.studmedlib.ru/book/ISBN9785970412282.html</w:t>
        </w:r>
      </w:hyperlink>
      <w:r w:rsidR="003920BA" w:rsidRPr="00B3513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ЭБС «Консультант студента», по паролю (для студентов медицинских вузов).</w:t>
      </w:r>
    </w:p>
    <w:p w:rsidR="003920BA" w:rsidRDefault="000E5C7E" w:rsidP="003920BA">
      <w:pPr>
        <w:spacing w:after="0" w:line="240" w:lineRule="auto"/>
        <w:ind w:left="142" w:hanging="14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677B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2. </w:t>
      </w:r>
      <w:r w:rsidR="003920BA" w:rsidRPr="00F60B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Казанцев В.А., Внебольничная пневмония [Электронный ресурс] / В.А. Казанцев - М.: ГЭОТАР-Медиа, 2016. - 112 с. - ISBN 978-5-9704-3817-6 - Режим доступа: </w:t>
      </w:r>
      <w:hyperlink r:id="rId10" w:history="1">
        <w:r w:rsidR="003920BA" w:rsidRPr="003920BA">
          <w:rPr>
            <w:rStyle w:val="af0"/>
            <w:rFonts w:ascii="Times New Roman" w:hAnsi="Times New Roman"/>
            <w:bCs/>
            <w:color w:val="000000" w:themeColor="text1"/>
            <w:sz w:val="24"/>
            <w:szCs w:val="24"/>
          </w:rPr>
          <w:t>http://www.studmedlib.ru/book/ISBN9785970438176.html</w:t>
        </w:r>
      </w:hyperlink>
      <w:r w:rsidR="003920BA" w:rsidRPr="003920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920BA" w:rsidRPr="00B3513F">
        <w:rPr>
          <w:rFonts w:ascii="Times New Roman" w:hAnsi="Times New Roman"/>
          <w:bCs/>
          <w:color w:val="000000" w:themeColor="text1"/>
          <w:sz w:val="24"/>
          <w:szCs w:val="24"/>
        </w:rPr>
        <w:t>ЭБС «Консультант студента», по паролю (для студентов медицинских вузов).</w:t>
      </w:r>
    </w:p>
    <w:p w:rsidR="003920BA" w:rsidRPr="003920BA" w:rsidRDefault="003920BA" w:rsidP="003920BA">
      <w:pPr>
        <w:spacing w:after="0" w:line="240" w:lineRule="auto"/>
        <w:ind w:left="142" w:hanging="14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3. </w:t>
      </w:r>
      <w:proofErr w:type="spellStart"/>
      <w:r w:rsidRPr="00342703">
        <w:rPr>
          <w:rFonts w:ascii="Times New Roman" w:hAnsi="Times New Roman"/>
          <w:bCs/>
          <w:color w:val="000000" w:themeColor="text1"/>
          <w:sz w:val="24"/>
          <w:szCs w:val="24"/>
        </w:rPr>
        <w:t>Медуницына</w:t>
      </w:r>
      <w:proofErr w:type="spellEnd"/>
      <w:r w:rsidRPr="0034270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Е.Н., БРОНХИАЛЬНАЯ АСТМА [Электронный ресурс] / Е.Н. </w:t>
      </w:r>
      <w:proofErr w:type="spellStart"/>
      <w:r w:rsidRPr="00342703">
        <w:rPr>
          <w:rFonts w:ascii="Times New Roman" w:hAnsi="Times New Roman"/>
          <w:bCs/>
          <w:color w:val="000000" w:themeColor="text1"/>
          <w:sz w:val="24"/>
          <w:szCs w:val="24"/>
        </w:rPr>
        <w:t>Медуницына</w:t>
      </w:r>
      <w:proofErr w:type="spellEnd"/>
      <w:r w:rsidRPr="0034270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М.: ГЭОТАР-Медиа, 2011. - ISBN -- - Режим доступа: </w:t>
      </w:r>
      <w:hyperlink r:id="rId11" w:history="1">
        <w:r w:rsidRPr="003920BA">
          <w:rPr>
            <w:rStyle w:val="af0"/>
            <w:rFonts w:ascii="Times New Roman" w:hAnsi="Times New Roman"/>
            <w:bCs/>
            <w:color w:val="000000" w:themeColor="text1"/>
            <w:sz w:val="24"/>
            <w:szCs w:val="24"/>
          </w:rPr>
          <w:t>http://www.studmedlib.ru/book/970409039V0016.html</w:t>
        </w:r>
      </w:hyperlink>
      <w:r w:rsidRPr="003920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ЭБС «Консультант студента», по паролю (для студентов медицинских вузов).</w:t>
      </w:r>
    </w:p>
    <w:p w:rsidR="003920BA" w:rsidRDefault="003920BA" w:rsidP="003920BA">
      <w:pPr>
        <w:spacing w:after="0" w:line="240" w:lineRule="auto"/>
        <w:ind w:left="142" w:hanging="14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920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4. </w:t>
      </w:r>
      <w:r w:rsidRPr="003920BA">
        <w:rPr>
          <w:rFonts w:ascii="Times New Roman" w:hAnsi="Times New Roman"/>
          <w:sz w:val="24"/>
          <w:szCs w:val="24"/>
        </w:rPr>
        <w:t xml:space="preserve">Фишкин, А. В. Справочник. Неотложная помощь [Электронный ресурс] / А. В. Фишкин. - Электрон. текстовые данные. - Саратов: Научная книга, 2019. - 351 c. - 978-5-9758-1874-4. - Режим доступа: </w:t>
      </w:r>
      <w:hyperlink r:id="rId12" w:history="1">
        <w:r w:rsidRPr="003920BA">
          <w:rPr>
            <w:rStyle w:val="af0"/>
            <w:rFonts w:ascii="Times New Roman" w:hAnsi="Times New Roman"/>
            <w:color w:val="000000" w:themeColor="text1"/>
            <w:sz w:val="24"/>
            <w:szCs w:val="24"/>
          </w:rPr>
          <w:t>http://www.iprbookshop.ru/80173.html</w:t>
        </w:r>
      </w:hyperlink>
      <w:r w:rsidRPr="003920BA">
        <w:rPr>
          <w:rFonts w:ascii="Times New Roman" w:hAnsi="Times New Roman"/>
          <w:sz w:val="24"/>
          <w:szCs w:val="24"/>
        </w:rPr>
        <w:t xml:space="preserve"> </w:t>
      </w:r>
      <w:r w:rsidRPr="003920BA">
        <w:rPr>
          <w:rFonts w:ascii="Times New Roman" w:hAnsi="Times New Roman"/>
          <w:bCs/>
          <w:sz w:val="24"/>
          <w:szCs w:val="24"/>
        </w:rPr>
        <w:t>ЭБС «</w:t>
      </w:r>
      <w:proofErr w:type="spellStart"/>
      <w:r w:rsidRPr="003920BA">
        <w:rPr>
          <w:rFonts w:ascii="Times New Roman" w:hAnsi="Times New Roman"/>
          <w:bCs/>
          <w:sz w:val="24"/>
          <w:szCs w:val="24"/>
        </w:rPr>
        <w:t>IP</w:t>
      </w:r>
      <w:r w:rsidRPr="00F60B3D">
        <w:rPr>
          <w:rFonts w:ascii="Times New Roman" w:hAnsi="Times New Roman"/>
          <w:bCs/>
          <w:sz w:val="24"/>
          <w:szCs w:val="24"/>
        </w:rPr>
        <w:t>Rbooks</w:t>
      </w:r>
      <w:proofErr w:type="spellEnd"/>
      <w:r w:rsidRPr="00F60B3D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30068">
        <w:rPr>
          <w:rFonts w:ascii="Times New Roman" w:hAnsi="Times New Roman"/>
          <w:bCs/>
          <w:sz w:val="24"/>
          <w:szCs w:val="24"/>
        </w:rPr>
        <w:t>ЭБС «</w:t>
      </w:r>
      <w:proofErr w:type="spellStart"/>
      <w:r w:rsidRPr="00230068">
        <w:rPr>
          <w:rFonts w:ascii="Times New Roman" w:hAnsi="Times New Roman"/>
          <w:bCs/>
          <w:sz w:val="24"/>
          <w:szCs w:val="24"/>
        </w:rPr>
        <w:t>IPRbooks</w:t>
      </w:r>
      <w:proofErr w:type="spellEnd"/>
      <w:r w:rsidRPr="00230068">
        <w:rPr>
          <w:rFonts w:ascii="Times New Roman" w:hAnsi="Times New Roman"/>
          <w:bCs/>
          <w:sz w:val="24"/>
          <w:szCs w:val="24"/>
        </w:rPr>
        <w:t>», по паролю (для студентов медицинских учреждений высшего образования).</w:t>
      </w:r>
    </w:p>
    <w:p w:rsidR="003920BA" w:rsidRDefault="003920BA" w:rsidP="003920BA">
      <w:pPr>
        <w:spacing w:after="0" w:line="240" w:lineRule="auto"/>
        <w:ind w:left="142" w:hanging="14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E5C7E" w:rsidRDefault="000E5C7E" w:rsidP="003920BA">
      <w:pPr>
        <w:spacing w:after="0" w:line="240" w:lineRule="auto"/>
        <w:ind w:left="142" w:hanging="142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="009D5458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752DD5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752DD5">
        <w:rPr>
          <w:rFonts w:ascii="Times New Roman" w:hAnsi="Times New Roman"/>
          <w:b/>
          <w:color w:val="000000"/>
          <w:sz w:val="24"/>
          <w:szCs w:val="24"/>
        </w:rPr>
        <w:t>Хронокарта</w:t>
      </w:r>
      <w:proofErr w:type="spellEnd"/>
      <w:r w:rsidRPr="00752DD5">
        <w:rPr>
          <w:rFonts w:ascii="Times New Roman" w:hAnsi="Times New Roman"/>
          <w:b/>
          <w:color w:val="000000"/>
          <w:sz w:val="24"/>
          <w:szCs w:val="24"/>
        </w:rPr>
        <w:t xml:space="preserve"> занятия</w:t>
      </w:r>
    </w:p>
    <w:p w:rsidR="000E5C7E" w:rsidRPr="00EA6FDD" w:rsidRDefault="000E5C7E" w:rsidP="000E5C7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6"/>
        <w:gridCol w:w="5069"/>
        <w:gridCol w:w="2998"/>
        <w:gridCol w:w="1045"/>
      </w:tblGrid>
      <w:tr w:rsidR="000E5C7E" w:rsidRPr="00541A3D" w:rsidTr="00510E34">
        <w:trPr>
          <w:jc w:val="center"/>
        </w:trPr>
        <w:tc>
          <w:tcPr>
            <w:tcW w:w="634" w:type="dxa"/>
          </w:tcPr>
          <w:p w:rsidR="000E5C7E" w:rsidRPr="00DC5CC5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0E5C7E" w:rsidRPr="00DC5CC5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069" w:type="dxa"/>
          </w:tcPr>
          <w:p w:rsidR="000E5C7E" w:rsidRPr="00DC5CC5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998" w:type="dxa"/>
            <w:shd w:val="clear" w:color="auto" w:fill="auto"/>
          </w:tcPr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Используемые методы </w:t>
            </w:r>
          </w:p>
          <w:p w:rsidR="000E5C7E" w:rsidRPr="00DC5CC5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(в т.ч., интерактивные)</w:t>
            </w:r>
          </w:p>
        </w:tc>
        <w:tc>
          <w:tcPr>
            <w:tcW w:w="1045" w:type="dxa"/>
            <w:shd w:val="clear" w:color="auto" w:fill="auto"/>
          </w:tcPr>
          <w:p w:rsidR="000E5C7E" w:rsidRPr="00DC5CC5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0E5C7E" w:rsidRPr="00541A3D" w:rsidTr="00510E34">
        <w:trPr>
          <w:trHeight w:val="808"/>
          <w:jc w:val="center"/>
        </w:trPr>
        <w:tc>
          <w:tcPr>
            <w:tcW w:w="634" w:type="dxa"/>
          </w:tcPr>
          <w:p w:rsidR="000E5C7E" w:rsidRPr="00DC5CC5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0E5C7E" w:rsidRPr="00DC5CC5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0E5C7E" w:rsidRPr="00DC5CC5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 </w:t>
            </w:r>
          </w:p>
        </w:tc>
        <w:tc>
          <w:tcPr>
            <w:tcW w:w="5069" w:type="dxa"/>
          </w:tcPr>
          <w:p w:rsidR="000E5C7E" w:rsidRPr="00984A29" w:rsidRDefault="000E5C7E" w:rsidP="00510E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4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0E5C7E" w:rsidRPr="00DC5CC5" w:rsidRDefault="000E5C7E" w:rsidP="00510E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0E5C7E" w:rsidRDefault="000E5C7E" w:rsidP="00510E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E5C7E" w:rsidRPr="00DC5CC5" w:rsidRDefault="000E5C7E" w:rsidP="00510E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0E5C7E" w:rsidRPr="009B3179" w:rsidRDefault="000E5C7E" w:rsidP="00510E34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7805">
              <w:rPr>
                <w:rFonts w:ascii="Times New Roman" w:hAnsi="Times New Roman"/>
                <w:spacing w:val="-4"/>
                <w:sz w:val="24"/>
                <w:szCs w:val="24"/>
              </w:rPr>
              <w:t>Вступительное слово преподавателя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045" w:type="dxa"/>
            <w:shd w:val="clear" w:color="auto" w:fill="auto"/>
          </w:tcPr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0E5C7E" w:rsidRPr="00DC5CC5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E5C7E" w:rsidRPr="00541A3D" w:rsidTr="00510E34">
        <w:trPr>
          <w:jc w:val="center"/>
        </w:trPr>
        <w:tc>
          <w:tcPr>
            <w:tcW w:w="634" w:type="dxa"/>
          </w:tcPr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2.13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2.14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2.15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2.16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2.17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Pr="00DC5CC5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5069" w:type="dxa"/>
          </w:tcPr>
          <w:p w:rsidR="000E5C7E" w:rsidRPr="001D78DD" w:rsidRDefault="000E5C7E" w:rsidP="00510E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78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:rsidR="000E5C7E" w:rsidRPr="00DB4655" w:rsidRDefault="000E5C7E" w:rsidP="00510E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55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5C7E" w:rsidRPr="000E5C7E" w:rsidRDefault="000E5C7E" w:rsidP="000E5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7E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бронхиальной астмы.</w:t>
            </w:r>
          </w:p>
          <w:p w:rsidR="000E5C7E" w:rsidRPr="000E5C7E" w:rsidRDefault="000E5C7E" w:rsidP="000E5C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Факторы риска развития бронхиальной астмы. </w:t>
            </w:r>
          </w:p>
          <w:p w:rsidR="000E5C7E" w:rsidRPr="000E5C7E" w:rsidRDefault="000E5C7E" w:rsidP="000E5C7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5C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Последовательность действий врача при приступе бронхиальной астмы.</w:t>
            </w:r>
          </w:p>
          <w:p w:rsidR="000E5C7E" w:rsidRPr="000E5C7E" w:rsidRDefault="000E5C7E" w:rsidP="000E5C7E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7E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БА на догоспитальном этапе.</w:t>
            </w:r>
          </w:p>
          <w:p w:rsidR="000E5C7E" w:rsidRPr="000E5C7E" w:rsidRDefault="000E5C7E" w:rsidP="000E5C7E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7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Классификация тяжести обострения БА.</w:t>
            </w:r>
          </w:p>
          <w:p w:rsidR="000E5C7E" w:rsidRPr="000E5C7E" w:rsidRDefault="000E5C7E" w:rsidP="000E5C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7E">
              <w:rPr>
                <w:rFonts w:ascii="Times New Roman" w:hAnsi="Times New Roman"/>
                <w:color w:val="000000"/>
                <w:sz w:val="24"/>
                <w:szCs w:val="24"/>
              </w:rPr>
              <w:t>Тактика врача при лечении приступа бронхиальной астмы.</w:t>
            </w:r>
          </w:p>
          <w:p w:rsidR="000E5C7E" w:rsidRPr="000E5C7E" w:rsidRDefault="000E5C7E" w:rsidP="000E5C7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5C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Выбор препарата, дозы и пути введения. </w:t>
            </w:r>
          </w:p>
          <w:p w:rsidR="000E5C7E" w:rsidRPr="000E5C7E" w:rsidRDefault="000E5C7E" w:rsidP="000E5C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7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Лечение обострения БА на догоспитальном этапе.</w:t>
            </w:r>
            <w:r w:rsidRPr="000E5C7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0E5C7E" w:rsidRPr="000E5C7E" w:rsidRDefault="000E5C7E" w:rsidP="000E5C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Критерии эффективности проводимого лечения. </w:t>
            </w:r>
          </w:p>
          <w:p w:rsidR="000E5C7E" w:rsidRPr="000E5C7E" w:rsidRDefault="000E5C7E" w:rsidP="000E5C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Показания для госпитализации: </w:t>
            </w:r>
          </w:p>
          <w:p w:rsidR="000E5C7E" w:rsidRPr="000E5C7E" w:rsidRDefault="000E5C7E" w:rsidP="000E5C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7E">
              <w:rPr>
                <w:rFonts w:ascii="Times New Roman" w:hAnsi="Times New Roman"/>
                <w:color w:val="000000"/>
                <w:sz w:val="24"/>
                <w:szCs w:val="24"/>
              </w:rPr>
              <w:t>Астматический статус: причины, клиника.</w:t>
            </w:r>
          </w:p>
          <w:p w:rsidR="000E5C7E" w:rsidRPr="000E5C7E" w:rsidRDefault="000E5C7E" w:rsidP="000E5C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7E">
              <w:rPr>
                <w:rFonts w:ascii="Times New Roman" w:hAnsi="Times New Roman"/>
                <w:color w:val="000000"/>
                <w:sz w:val="24"/>
                <w:szCs w:val="24"/>
              </w:rPr>
              <w:t>Общие принципы неотложной терапии больных с астматическим статусом.</w:t>
            </w:r>
          </w:p>
          <w:p w:rsidR="000E5C7E" w:rsidRPr="000E5C7E" w:rsidRDefault="000E5C7E" w:rsidP="000E5C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7E">
              <w:rPr>
                <w:rFonts w:ascii="Times New Roman" w:hAnsi="Times New Roman"/>
                <w:color w:val="000000"/>
                <w:sz w:val="24"/>
                <w:szCs w:val="24"/>
              </w:rPr>
              <w:t>Неотложная помощь при астматическом статусе.</w:t>
            </w:r>
          </w:p>
          <w:p w:rsidR="000E5C7E" w:rsidRPr="000E5C7E" w:rsidRDefault="000E5C7E" w:rsidP="000E5C7E">
            <w:pPr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7E">
              <w:rPr>
                <w:rFonts w:ascii="Times New Roman" w:hAnsi="Times New Roman"/>
                <w:color w:val="000000"/>
                <w:sz w:val="24"/>
                <w:szCs w:val="24"/>
              </w:rPr>
              <w:t>Инфекционно-токсический шок: определение, механизм развития.</w:t>
            </w:r>
          </w:p>
          <w:p w:rsidR="000E5C7E" w:rsidRPr="000E5C7E" w:rsidRDefault="000E5C7E" w:rsidP="000E5C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Клиника</w:t>
            </w:r>
            <w:r w:rsidRPr="000E5C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5C7E">
              <w:rPr>
                <w:rFonts w:ascii="Times New Roman" w:hAnsi="Times New Roman"/>
                <w:color w:val="000000"/>
                <w:sz w:val="24"/>
                <w:szCs w:val="24"/>
              </w:rPr>
              <w:t>инфекционно-токсического шока.</w:t>
            </w:r>
          </w:p>
          <w:p w:rsidR="000E5C7E" w:rsidRPr="000E5C7E" w:rsidRDefault="000E5C7E" w:rsidP="000E5C7E">
            <w:pPr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7E">
              <w:rPr>
                <w:rFonts w:ascii="Times New Roman" w:hAnsi="Times New Roman"/>
                <w:color w:val="000000"/>
                <w:sz w:val="24"/>
                <w:szCs w:val="24"/>
              </w:rPr>
              <w:t>Лечение инфекционно-токсического шока согласно стадиям.</w:t>
            </w:r>
          </w:p>
          <w:p w:rsidR="000E5C7E" w:rsidRPr="000E5C7E" w:rsidRDefault="000E5C7E" w:rsidP="000E5C7E">
            <w:pPr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7E">
              <w:rPr>
                <w:rFonts w:ascii="Times New Roman" w:hAnsi="Times New Roman"/>
                <w:color w:val="000000"/>
                <w:sz w:val="24"/>
                <w:szCs w:val="24"/>
              </w:rPr>
              <w:t>Респираторный дистресс-синдром взрослых: этиология, клиника.</w:t>
            </w:r>
          </w:p>
          <w:p w:rsidR="000E5C7E" w:rsidRPr="000E5C7E" w:rsidRDefault="000E5C7E" w:rsidP="000E5C7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5C7E">
              <w:rPr>
                <w:rFonts w:ascii="Times New Roman" w:hAnsi="Times New Roman"/>
                <w:color w:val="000000"/>
                <w:sz w:val="24"/>
                <w:szCs w:val="24"/>
              </w:rPr>
              <w:t>Лечение респираторного дистресс-синдрома.</w:t>
            </w:r>
          </w:p>
        </w:tc>
        <w:tc>
          <w:tcPr>
            <w:tcW w:w="2998" w:type="dxa"/>
            <w:shd w:val="clear" w:color="auto" w:fill="auto"/>
          </w:tcPr>
          <w:p w:rsidR="000E5C7E" w:rsidRPr="00BF7805" w:rsidRDefault="000E5C7E" w:rsidP="00510E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Устный, индивидуальный опрос.</w:t>
            </w:r>
          </w:p>
        </w:tc>
        <w:tc>
          <w:tcPr>
            <w:tcW w:w="1045" w:type="dxa"/>
            <w:shd w:val="clear" w:color="auto" w:fill="auto"/>
          </w:tcPr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Default="00FC4E31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0E5C7E" w:rsidRDefault="00FC4E31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0E5C7E" w:rsidRDefault="00FC4E31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Default="00FC4E31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0E5C7E" w:rsidRDefault="00FC4E31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Default="00FC4E31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0E5C7E" w:rsidRDefault="00FC4E31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4E31" w:rsidRDefault="00FC4E31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0E5C7E" w:rsidRDefault="00FC4E31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0E5C7E" w:rsidRDefault="00FC4E31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4E31" w:rsidRDefault="00FC4E31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Default="00FC4E31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FC4E31" w:rsidRDefault="00FC4E31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0E5C7E" w:rsidRDefault="00FC4E31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FC4E31" w:rsidRDefault="00FC4E31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4E31" w:rsidRDefault="00FC4E31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FC4E31" w:rsidRPr="00DC5CC5" w:rsidRDefault="00FC4E31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E5C7E" w:rsidRPr="00541A3D" w:rsidTr="00510E34">
        <w:trPr>
          <w:jc w:val="center"/>
        </w:trPr>
        <w:tc>
          <w:tcPr>
            <w:tcW w:w="634" w:type="dxa"/>
          </w:tcPr>
          <w:p w:rsidR="000E5C7E" w:rsidRPr="00DC5CC5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069" w:type="dxa"/>
          </w:tcPr>
          <w:p w:rsidR="000E5C7E" w:rsidRPr="00DC5CC5" w:rsidRDefault="000E5C7E" w:rsidP="00510E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84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Отработка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4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практических умений и навыков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87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</w:t>
            </w:r>
            <w:r w:rsidRPr="00A873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case</w:t>
            </w:r>
            <w:r w:rsidRPr="00A87302">
              <w:rPr>
                <w:rFonts w:ascii="Times New Roman" w:hAnsi="Times New Roman"/>
                <w:color w:val="000000"/>
                <w:sz w:val="24"/>
                <w:szCs w:val="24"/>
              </w:rPr>
              <w:t>-заданий).</w:t>
            </w:r>
          </w:p>
        </w:tc>
        <w:tc>
          <w:tcPr>
            <w:tcW w:w="2998" w:type="dxa"/>
            <w:shd w:val="clear" w:color="auto" w:fill="auto"/>
          </w:tcPr>
          <w:p w:rsidR="000E5C7E" w:rsidRPr="00BF7805" w:rsidRDefault="000E5C7E" w:rsidP="00510E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Наборы ситуационных задач (типовые)</w:t>
            </w:r>
          </w:p>
        </w:tc>
        <w:tc>
          <w:tcPr>
            <w:tcW w:w="1045" w:type="dxa"/>
            <w:shd w:val="clear" w:color="auto" w:fill="auto"/>
          </w:tcPr>
          <w:p w:rsidR="000E5C7E" w:rsidRPr="00DC5CC5" w:rsidRDefault="00FC4E31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E5C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E5C7E" w:rsidRPr="00541A3D" w:rsidTr="00510E34">
        <w:trPr>
          <w:trHeight w:val="1079"/>
          <w:jc w:val="center"/>
        </w:trPr>
        <w:tc>
          <w:tcPr>
            <w:tcW w:w="634" w:type="dxa"/>
          </w:tcPr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9" w:type="dxa"/>
          </w:tcPr>
          <w:p w:rsidR="000E5C7E" w:rsidRDefault="000E5C7E" w:rsidP="00510E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 качества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формируемых компетенций /элементов компетенций.</w:t>
            </w:r>
          </w:p>
          <w:p w:rsidR="000E5C7E" w:rsidRPr="00BF7805" w:rsidRDefault="000E5C7E" w:rsidP="00510E34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Обсуждение решения</w:t>
            </w:r>
            <w:r w:rsidRPr="002456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ситуационных задач (</w:t>
            </w:r>
            <w:r w:rsidRPr="002456A5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case</w:t>
            </w:r>
            <w:r w:rsidRPr="002456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-заданий)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 группой обучающихся.</w:t>
            </w:r>
          </w:p>
        </w:tc>
        <w:tc>
          <w:tcPr>
            <w:tcW w:w="2998" w:type="dxa"/>
            <w:shd w:val="clear" w:color="auto" w:fill="auto"/>
          </w:tcPr>
          <w:p w:rsidR="000E5C7E" w:rsidRPr="00BF7805" w:rsidRDefault="000E5C7E" w:rsidP="00510E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1045" w:type="dxa"/>
            <w:shd w:val="clear" w:color="auto" w:fill="auto"/>
          </w:tcPr>
          <w:p w:rsidR="000E5C7E" w:rsidRPr="00DC5CC5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0E5C7E" w:rsidRPr="00541A3D" w:rsidTr="00510E34">
        <w:trPr>
          <w:jc w:val="center"/>
        </w:trPr>
        <w:tc>
          <w:tcPr>
            <w:tcW w:w="634" w:type="dxa"/>
          </w:tcPr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Pr="00DC5CC5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069" w:type="dxa"/>
          </w:tcPr>
          <w:p w:rsidR="000E5C7E" w:rsidRPr="00DC5CC5" w:rsidRDefault="000E5C7E" w:rsidP="00510E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0E5C7E" w:rsidRPr="00DC5CC5" w:rsidRDefault="000E5C7E" w:rsidP="00510E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0E5C7E" w:rsidRDefault="000E5C7E" w:rsidP="00510E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Pr="00DC5CC5" w:rsidRDefault="000E5C7E" w:rsidP="00510E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98" w:type="dxa"/>
            <w:shd w:val="clear" w:color="auto" w:fill="auto"/>
          </w:tcPr>
          <w:p w:rsidR="000E5C7E" w:rsidRPr="00BF7805" w:rsidRDefault="000E5C7E" w:rsidP="00510E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0E5C7E" w:rsidRPr="00BF7805" w:rsidRDefault="000E5C7E" w:rsidP="00510E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BF780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Заключительное слово преподавателя.</w:t>
            </w:r>
          </w:p>
          <w:p w:rsidR="000E5C7E" w:rsidRDefault="000E5C7E" w:rsidP="00510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805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зачету.</w:t>
            </w:r>
          </w:p>
          <w:p w:rsidR="00D677B3" w:rsidRPr="00BF7805" w:rsidRDefault="00D677B3" w:rsidP="00510E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рефератов.</w:t>
            </w:r>
          </w:p>
        </w:tc>
        <w:tc>
          <w:tcPr>
            <w:tcW w:w="1045" w:type="dxa"/>
            <w:shd w:val="clear" w:color="auto" w:fill="auto"/>
          </w:tcPr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Pr="00DC5CC5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E5C7E" w:rsidRPr="00541A3D" w:rsidTr="00510E34">
        <w:trPr>
          <w:jc w:val="center"/>
        </w:trPr>
        <w:tc>
          <w:tcPr>
            <w:tcW w:w="8701" w:type="dxa"/>
            <w:gridSpan w:val="3"/>
          </w:tcPr>
          <w:p w:rsidR="000E5C7E" w:rsidRPr="00CE3AC7" w:rsidRDefault="000E5C7E" w:rsidP="00510E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CE3AC7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1045" w:type="dxa"/>
            <w:shd w:val="clear" w:color="auto" w:fill="auto"/>
          </w:tcPr>
          <w:p w:rsidR="000E5C7E" w:rsidRPr="00DC5CC5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</w:tr>
    </w:tbl>
    <w:p w:rsidR="000E5C7E" w:rsidRDefault="000E5C7E" w:rsidP="000E5C7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D5458" w:rsidRPr="00E00E12" w:rsidRDefault="009D5458" w:rsidP="009D54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373A0C">
        <w:rPr>
          <w:rFonts w:ascii="Times New Roman" w:hAnsi="Times New Roman"/>
          <w:b/>
          <w:color w:val="000000"/>
          <w:sz w:val="24"/>
          <w:szCs w:val="24"/>
        </w:rPr>
        <w:t>. Форма организации занятия</w:t>
      </w:r>
      <w:r w:rsidRPr="00373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0E12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9D5458" w:rsidRPr="00E00E12" w:rsidRDefault="009D5458" w:rsidP="009D54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5458" w:rsidRPr="00373A0C" w:rsidRDefault="009D5458" w:rsidP="009D54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3A0C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373A0C">
        <w:rPr>
          <w:rFonts w:ascii="Times New Roman" w:hAnsi="Times New Roman"/>
          <w:b/>
          <w:color w:val="000000"/>
          <w:sz w:val="24"/>
          <w:szCs w:val="24"/>
        </w:rPr>
        <w:t>. Средства обучения</w:t>
      </w:r>
      <w:r w:rsidRPr="00373A0C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9D5458" w:rsidRDefault="009D5458" w:rsidP="009D5458">
      <w:pPr>
        <w:shd w:val="clear" w:color="auto" w:fill="FFFFFF"/>
        <w:spacing w:after="0" w:line="355" w:lineRule="exact"/>
        <w:ind w:left="38" w:firstLine="758"/>
        <w:rPr>
          <w:rFonts w:ascii="Times New Roman" w:hAnsi="Times New Roman"/>
          <w:color w:val="000000"/>
          <w:sz w:val="24"/>
          <w:szCs w:val="24"/>
        </w:rPr>
      </w:pPr>
      <w:r w:rsidRPr="00373A0C">
        <w:rPr>
          <w:rFonts w:ascii="Times New Roman" w:hAnsi="Times New Roman"/>
          <w:color w:val="000000"/>
          <w:sz w:val="24"/>
          <w:szCs w:val="24"/>
        </w:rPr>
        <w:t>- дидактические: таблицы, ситуацио</w:t>
      </w:r>
      <w:r>
        <w:rPr>
          <w:rFonts w:ascii="Times New Roman" w:hAnsi="Times New Roman"/>
          <w:color w:val="000000"/>
          <w:sz w:val="24"/>
          <w:szCs w:val="24"/>
        </w:rPr>
        <w:t>нные задачи, амбулаторные карты</w:t>
      </w:r>
      <w:r w:rsidRPr="00373A0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D5458" w:rsidRPr="00373A0C" w:rsidRDefault="009D5458" w:rsidP="009D5458">
      <w:pPr>
        <w:shd w:val="clear" w:color="auto" w:fill="FFFFFF"/>
        <w:spacing w:after="0" w:line="355" w:lineRule="exact"/>
        <w:ind w:left="38" w:firstLine="758"/>
        <w:rPr>
          <w:rFonts w:ascii="Times New Roman" w:hAnsi="Times New Roman"/>
          <w:color w:val="000000"/>
          <w:sz w:val="24"/>
          <w:szCs w:val="24"/>
        </w:rPr>
      </w:pPr>
      <w:r w:rsidRPr="00373A0C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(мультимедийный проектор, </w:t>
      </w:r>
      <w:r>
        <w:rPr>
          <w:rFonts w:ascii="Times New Roman" w:hAnsi="Times New Roman"/>
          <w:color w:val="000000"/>
          <w:sz w:val="24"/>
          <w:szCs w:val="24"/>
        </w:rPr>
        <w:t>ноутбук</w:t>
      </w:r>
      <w:r w:rsidRPr="00373A0C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0E5C7E" w:rsidRDefault="000E5C7E" w:rsidP="00883BE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0E5C7E" w:rsidRDefault="000E5C7E" w:rsidP="000E5C7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033346">
        <w:rPr>
          <w:rFonts w:ascii="Times New Roman" w:hAnsi="Times New Roman"/>
          <w:b/>
          <w:bCs/>
          <w:caps/>
          <w:color w:val="000000"/>
          <w:sz w:val="24"/>
          <w:szCs w:val="24"/>
        </w:rPr>
        <w:t>Ситуационные задачи (</w:t>
      </w:r>
      <w:r w:rsidRPr="00033346">
        <w:rPr>
          <w:rFonts w:ascii="Times New Roman" w:hAnsi="Times New Roman"/>
          <w:b/>
          <w:bCs/>
          <w:caps/>
          <w:color w:val="000000"/>
          <w:sz w:val="24"/>
          <w:szCs w:val="24"/>
          <w:lang w:val="en-US"/>
        </w:rPr>
        <w:t>case</w:t>
      </w:r>
      <w:r w:rsidRPr="005B4337">
        <w:rPr>
          <w:rFonts w:ascii="Times New Roman" w:hAnsi="Times New Roman"/>
          <w:b/>
          <w:bCs/>
          <w:caps/>
          <w:color w:val="000000"/>
          <w:sz w:val="24"/>
          <w:szCs w:val="24"/>
        </w:rPr>
        <w:t>-</w:t>
      </w:r>
      <w:r w:rsidRPr="00033346">
        <w:rPr>
          <w:rFonts w:ascii="Times New Roman" w:hAnsi="Times New Roman"/>
          <w:b/>
          <w:bCs/>
          <w:caps/>
          <w:color w:val="000000"/>
          <w:sz w:val="24"/>
          <w:szCs w:val="24"/>
        </w:rPr>
        <w:t>задания)</w:t>
      </w:r>
    </w:p>
    <w:p w:rsidR="000E5C7E" w:rsidRDefault="000E5C7E" w:rsidP="00611D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73958" w:rsidRPr="006B318A" w:rsidRDefault="009031AA" w:rsidP="00073958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Задача №1 (Пример)</w:t>
      </w:r>
    </w:p>
    <w:p w:rsidR="00073958" w:rsidRPr="00073958" w:rsidRDefault="00073958" w:rsidP="00CA4F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3958">
        <w:rPr>
          <w:rFonts w:ascii="Times New Roman" w:hAnsi="Times New Roman"/>
          <w:color w:val="000000"/>
          <w:sz w:val="24"/>
          <w:szCs w:val="24"/>
        </w:rPr>
        <w:t xml:space="preserve">Пациент  А.  45  лет,  инженер.  Жалобы  на  озноб,  повышение  температуры  тела  до 39°С,  одышку  инспираторного  характера  при  обычной  физической  нагрузке,  сухой </w:t>
      </w:r>
    </w:p>
    <w:p w:rsidR="00073958" w:rsidRPr="00073958" w:rsidRDefault="00073958" w:rsidP="000739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958">
        <w:rPr>
          <w:rFonts w:ascii="Times New Roman" w:hAnsi="Times New Roman"/>
          <w:color w:val="000000"/>
          <w:sz w:val="24"/>
          <w:szCs w:val="24"/>
        </w:rPr>
        <w:t xml:space="preserve">кашель,  боль  при  глубоком  дыхании  и  кашле  справа  в  подлопаточной  области,  общую </w:t>
      </w:r>
    </w:p>
    <w:p w:rsidR="00073958" w:rsidRDefault="00073958" w:rsidP="000739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958">
        <w:rPr>
          <w:rFonts w:ascii="Times New Roman" w:hAnsi="Times New Roman"/>
          <w:color w:val="000000"/>
          <w:sz w:val="24"/>
          <w:szCs w:val="24"/>
        </w:rPr>
        <w:t xml:space="preserve">слабость, утомляемость, потливость в ночное время. Заболел  остро  три  дня  назад  после  переохлаждения,  когда  появились вышеуказанные  жалобы.  Принимал  жаропонижающие  препараты  с  незначительным эффектом. </w:t>
      </w:r>
    </w:p>
    <w:p w:rsidR="00073958" w:rsidRDefault="00073958" w:rsidP="000739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958">
        <w:rPr>
          <w:rFonts w:ascii="Times New Roman" w:hAnsi="Times New Roman"/>
          <w:color w:val="000000"/>
          <w:sz w:val="24"/>
          <w:szCs w:val="24"/>
        </w:rPr>
        <w:t xml:space="preserve">Обратился к врачу-терапевту участковому в поликлинику. В связи с тяжестью состояния  и  подозрением  на  пневмонию  направлен  в  приѐмный  покой  стационара  по месту  жительства.  В  анамнезе:  работает  15  лет  инженером  на  машиностроительном заводе. Не курит. Ранее у врача не наблюдался. </w:t>
      </w:r>
    </w:p>
    <w:p w:rsidR="00535743" w:rsidRDefault="00073958" w:rsidP="0007395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958">
        <w:rPr>
          <w:rFonts w:ascii="Times New Roman" w:hAnsi="Times New Roman"/>
          <w:color w:val="000000"/>
          <w:sz w:val="24"/>
          <w:szCs w:val="24"/>
        </w:rPr>
        <w:t xml:space="preserve">Объективно: общее состояние тяжѐлое. Кожные покровы повышенной влажности. Цианоз губ. Рост  - 175 см, вес  - 72 кг. Окружность талии  - 100. Периферических отѐков нет.  Периферические  лимфатические  узлы  не  увеличены.  Температура  39°С.  Грудная клетка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нормостеническая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>. При глубоком дыхании некоторое отставание в дыхании правой половины  грудной  клетки.  ЧДД  -  24  в  минуту.  Справа  по  лопаточной  линии  отмечается притупление  перкуторного  звука.  При  аускультации  справа  ниже  угла  лопатки выслушивается  ослабленное  везикулярное  дыхание,  звонкие  мелкопузырчатые  хрипы. Ритм  сердца  правильный,  соотношение  тонов  в  норме,  шумов  нет.  ЧСС  –  110  ударов  в минуту.  АД  -  100/60  мм  рт.  ст.  При  поверхностной  пальпации  живот  мягкий, безболезненный.  Печень  по  Курлову  -  9×8×7  см,  при  пальпации  нижний  край  гладкий, безболезненный.  Стул  оформленный,  без  примесей.  Мочеиспускание  свободное, безболезненное. Общий анализ крови: эритроциты - 4,08×1012/л, гемоглобин - 120 г/л, лейкоциты - 13,2×109/л, юные - 2%, палочки - 12%, сегменты - 56%, лимфоциты - 27%, моноциты - 3%, СОЭ - 38 мм/ч. На  обзорной  рентгенографии  грудной  клетки  в  прямой  и  боковой  проекциях: справа в нижней и средней доле затемнение в виде инфильтрата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73958" w:rsidRPr="00073958" w:rsidRDefault="00073958" w:rsidP="00073958">
      <w:pPr>
        <w:pStyle w:val="ft202"/>
        <w:spacing w:before="0" w:beforeAutospacing="0" w:after="0" w:afterAutospacing="0"/>
        <w:rPr>
          <w:color w:val="000000"/>
        </w:rPr>
      </w:pPr>
      <w:r w:rsidRPr="00073958">
        <w:rPr>
          <w:b/>
          <w:bCs/>
          <w:color w:val="000000"/>
        </w:rPr>
        <w:t>Вопросы:</w:t>
      </w:r>
    </w:p>
    <w:p w:rsidR="00073958" w:rsidRPr="00073958" w:rsidRDefault="00073958" w:rsidP="00D677B3">
      <w:pPr>
        <w:pStyle w:val="ft201"/>
        <w:spacing w:before="0" w:beforeAutospacing="0" w:after="0" w:afterAutospacing="0"/>
        <w:rPr>
          <w:color w:val="000000"/>
        </w:rPr>
      </w:pPr>
      <w:r w:rsidRPr="00073958">
        <w:rPr>
          <w:color w:val="000000"/>
        </w:rPr>
        <w:t> </w:t>
      </w:r>
      <w:r>
        <w:rPr>
          <w:color w:val="000000"/>
        </w:rPr>
        <w:t xml:space="preserve"> </w:t>
      </w:r>
      <w:r w:rsidRPr="00073958">
        <w:rPr>
          <w:color w:val="000000"/>
        </w:rPr>
        <w:t>1. Предположите наиболее вероятный диагноз.</w:t>
      </w:r>
    </w:p>
    <w:p w:rsidR="00073958" w:rsidRPr="00073958" w:rsidRDefault="00073958" w:rsidP="00073958">
      <w:pPr>
        <w:pStyle w:val="ft201"/>
        <w:spacing w:before="0" w:beforeAutospacing="0" w:after="0" w:afterAutospacing="0"/>
        <w:rPr>
          <w:color w:val="000000"/>
        </w:rPr>
      </w:pPr>
      <w:r w:rsidRPr="00073958">
        <w:rPr>
          <w:color w:val="000000"/>
        </w:rPr>
        <w:t> 2. Обоснуйте поставленный Вами диагноз.</w:t>
      </w:r>
    </w:p>
    <w:p w:rsidR="00073958" w:rsidRPr="00073958" w:rsidRDefault="00073958" w:rsidP="00073958">
      <w:pPr>
        <w:pStyle w:val="ft201"/>
        <w:spacing w:before="0" w:beforeAutospacing="0" w:after="0" w:afterAutospacing="0"/>
        <w:rPr>
          <w:color w:val="000000"/>
        </w:rPr>
      </w:pPr>
      <w:r w:rsidRPr="00073958">
        <w:rPr>
          <w:color w:val="000000"/>
        </w:rPr>
        <w:t> 3. Составьте и обоснуйте план дополнительного обследования пациента.</w:t>
      </w:r>
    </w:p>
    <w:p w:rsidR="00073958" w:rsidRPr="00073958" w:rsidRDefault="00073958" w:rsidP="00073958">
      <w:pPr>
        <w:pStyle w:val="ft201"/>
        <w:spacing w:before="0" w:beforeAutospacing="0" w:after="0" w:afterAutospacing="0"/>
        <w:rPr>
          <w:color w:val="000000"/>
        </w:rPr>
      </w:pPr>
      <w:r w:rsidRPr="00073958">
        <w:rPr>
          <w:color w:val="000000"/>
        </w:rPr>
        <w:lastRenderedPageBreak/>
        <w:t> 4. Какая тактика и терапия требуется пациенту при поступлении? Обоснуйте свой выбор. Назовите критерии адекватности терапии.</w:t>
      </w:r>
    </w:p>
    <w:p w:rsidR="00D90854" w:rsidRDefault="00073958" w:rsidP="00D90854">
      <w:pPr>
        <w:pStyle w:val="ft201"/>
        <w:spacing w:before="0" w:beforeAutospacing="0" w:after="0" w:afterAutospacing="0"/>
        <w:rPr>
          <w:color w:val="000000"/>
        </w:rPr>
      </w:pPr>
      <w:r w:rsidRPr="00073958">
        <w:rPr>
          <w:color w:val="000000"/>
        </w:rPr>
        <w:t> 5. Через 72 часа на фоне лечения сохраняются признаки интоксикации, лихорадка (температура 37,9°С), ЧДД - 22 в мин., имеется гнойная мокрота. В общем анализе крови: лейкоциты - 11×10/л, нейтрофилы - 82%, юных форм - 7%. </w:t>
      </w:r>
    </w:p>
    <w:p w:rsidR="00D90854" w:rsidRDefault="00073958" w:rsidP="00D90854">
      <w:pPr>
        <w:pStyle w:val="ft201"/>
        <w:spacing w:before="0" w:beforeAutospacing="0" w:after="0" w:afterAutospacing="0"/>
        <w:rPr>
          <w:color w:val="000000"/>
        </w:rPr>
      </w:pPr>
      <w:r w:rsidRPr="00073958">
        <w:rPr>
          <w:color w:val="000000"/>
        </w:rPr>
        <w:t>Какова Ваша</w:t>
      </w:r>
      <w:r w:rsidR="00D90854">
        <w:rPr>
          <w:color w:val="000000"/>
        </w:rPr>
        <w:t xml:space="preserve"> </w:t>
      </w:r>
      <w:r w:rsidRPr="00073958">
        <w:rPr>
          <w:color w:val="000000"/>
        </w:rPr>
        <w:t>дальнейшая лечебная тактика? </w:t>
      </w:r>
    </w:p>
    <w:p w:rsidR="00073958" w:rsidRPr="00073958" w:rsidRDefault="00073958" w:rsidP="00D90854">
      <w:pPr>
        <w:pStyle w:val="ft201"/>
        <w:spacing w:before="0" w:beforeAutospacing="0" w:after="0" w:afterAutospacing="0"/>
        <w:rPr>
          <w:color w:val="000000"/>
        </w:rPr>
      </w:pPr>
      <w:r w:rsidRPr="00073958">
        <w:rPr>
          <w:color w:val="000000"/>
        </w:rPr>
        <w:t>Обоснуйте Ваш выбор.</w:t>
      </w:r>
    </w:p>
    <w:p w:rsidR="00D677B3" w:rsidRDefault="00D677B3" w:rsidP="00CA4F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73958" w:rsidRDefault="00F17D7B" w:rsidP="00073958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Эталон о</w:t>
      </w:r>
      <w:r w:rsidR="00073958" w:rsidRPr="006B318A">
        <w:rPr>
          <w:rFonts w:ascii="Times New Roman" w:hAnsi="Times New Roman"/>
          <w:b/>
          <w:color w:val="000000"/>
          <w:sz w:val="24"/>
          <w:szCs w:val="24"/>
        </w:rPr>
        <w:t>твет</w:t>
      </w:r>
      <w:r>
        <w:rPr>
          <w:rFonts w:ascii="Times New Roman" w:hAnsi="Times New Roman"/>
          <w:b/>
          <w:color w:val="000000"/>
          <w:sz w:val="24"/>
          <w:szCs w:val="24"/>
        </w:rPr>
        <w:t>ов</w:t>
      </w:r>
      <w:r w:rsidR="00073958" w:rsidRPr="006B318A">
        <w:rPr>
          <w:rFonts w:ascii="Times New Roman" w:hAnsi="Times New Roman"/>
          <w:b/>
          <w:color w:val="000000"/>
          <w:sz w:val="24"/>
          <w:szCs w:val="24"/>
        </w:rPr>
        <w:t xml:space="preserve"> к задаче №</w:t>
      </w:r>
      <w:r w:rsidR="009031AA">
        <w:rPr>
          <w:rFonts w:ascii="Times New Roman" w:hAnsi="Times New Roman"/>
          <w:b/>
          <w:color w:val="000000"/>
          <w:sz w:val="24"/>
          <w:szCs w:val="24"/>
        </w:rPr>
        <w:t>1</w:t>
      </w:r>
    </w:p>
    <w:p w:rsidR="00D90854" w:rsidRDefault="00073958" w:rsidP="00C047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958">
        <w:rPr>
          <w:rFonts w:ascii="Times New Roman" w:hAnsi="Times New Roman"/>
          <w:color w:val="000000"/>
          <w:sz w:val="24"/>
          <w:szCs w:val="24"/>
        </w:rPr>
        <w:t xml:space="preserve">1. Внебольничная пневмония бактериальная (возбудитель не уточнён),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полисегментарная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 с локализацией в средней и нижней долях правого лёгкого, тяжелое течение, осложненная ОДНI. </w:t>
      </w:r>
    </w:p>
    <w:p w:rsidR="00D90854" w:rsidRDefault="00073958" w:rsidP="00C047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958">
        <w:rPr>
          <w:rFonts w:ascii="Times New Roman" w:hAnsi="Times New Roman"/>
          <w:color w:val="000000"/>
          <w:sz w:val="24"/>
          <w:szCs w:val="24"/>
        </w:rPr>
        <w:t xml:space="preserve">2. Стадия начала болезни обычно выражена очень отчётливо. Заболевание возникло остро, среди полного здоровья внезапно появился озноб, отмечается повышение температуры тела 39°С, боли в грудной клетке при кашле, головная боль, сухой кашель, общая слабость. Отмечается одышка с ЧДД - 24 в 1 минуту, укорочение перкуторного звука, ослабление везикулярного дыхания справа в нижней доли, лейкоцитоз - более 13,2×109 /л,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палочкоядерный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 сдвиг влево до юных форм, рентгенологические признаки - инфильтрация лёгочной ткани. </w:t>
      </w:r>
    </w:p>
    <w:p w:rsidR="00D90854" w:rsidRDefault="00073958" w:rsidP="00C047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958">
        <w:rPr>
          <w:rFonts w:ascii="Times New Roman" w:hAnsi="Times New Roman"/>
          <w:color w:val="000000"/>
          <w:sz w:val="24"/>
          <w:szCs w:val="24"/>
        </w:rPr>
        <w:t>3. Пациенту рекомендовано: общий анализ крови с определением уровня эритроцитов, гематокрита, лейкоцитов, тромбоцитов, лейкоцитарной формулы: на 2-3 день и после окончания антибактериальной терапии;</w:t>
      </w:r>
      <w:r w:rsidRPr="00073958">
        <w:t xml:space="preserve"> </w:t>
      </w:r>
      <w:r w:rsidRPr="00073958">
        <w:rPr>
          <w:rFonts w:ascii="Times New Roman" w:hAnsi="Times New Roman"/>
          <w:color w:val="000000"/>
          <w:sz w:val="24"/>
          <w:szCs w:val="24"/>
        </w:rPr>
        <w:t xml:space="preserve">биохимический анализ крови (АЛТ, АСТ, билирубин, альбумин, креатинин, мочевина, глюкоза, электролиты, фибриноген, СРБ): при поступлении и через 1 неделю при наличии изменений или клиническом ухудшении;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пульсоксиметрия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 при поступлении и в динамике; исследование газов артериальной крови: ежедневно до нормализации показателей; рентгенография органов грудной клетки: в динамике (при отсутствии эффективности стартовой антибактериальной пневмонии через 48-72 часа, через 3-4 недели - оценка динамики разрешения пневмонии); электрокардиография в стандартных отведениях; общий анализ мокроты и бактериологическое исследование мокроты для определения возбудителя пневмонии и определения чувствительности последнего к антибактериальным препаратам; мокрота на кислотоустойчивые микроорганизмы. Бактериологическое исследование крови. Уровень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прокальцитонина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 (коррелирует с тяжестью состояния пациента, прогнозом и этиологией – выше при бактериальной инфекции). Экспресс-тесты по выявлению пневмококковой и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легионеллезной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антигенурии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73958" w:rsidRDefault="00073958" w:rsidP="00C047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958">
        <w:rPr>
          <w:rFonts w:ascii="Times New Roman" w:hAnsi="Times New Roman"/>
          <w:color w:val="000000"/>
          <w:sz w:val="24"/>
          <w:szCs w:val="24"/>
        </w:rPr>
        <w:t xml:space="preserve">4. Пациента необходимо госпитализировать. Режим постельный. При ОДН: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кислородотерапия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. При тяжелой внебольничной пневмонии (ВП) назначение антибиотиков должно быть неотложным. Пациент без факторов риска инфицирования P.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aeruginosa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 и аспирации. Препаратом выбора являются внутривенное введение препаратов (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Цефтриаксон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Цефотаксим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Цефепим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Цефтаролин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Эртапенем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 или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ингибиторзащищённые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 пенициллины (Амоксициллин/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Клавуланат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 1,2 г внутривенно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капельно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 3 раза в сутки)) в комбинации с внутривенными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макролидами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Кларитромицин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, Азитромицин), Азитромицин - 500 мг внутривенно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капельно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 1 раз в сутки 3 дня, через 3 дня при нормализации температуры переход на пероральный приём препарата этого же класса: Амоксициллин/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Клавуланат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 1 г 2 раза в сутки. Первоначальная оценка эффективности стартового режима антибактериальной терапии должна проводиться через 48-72 часа после начала лечения. Критерии адекватности антибактериальной терапии: температура тела ниже 37,5°С; отсутствие интоксикации; отсутствие дыхательной недостаточности (ЧДД - менее 20 в минуту); отсутствие гнойной мокроты; количество лейкоцитов в крови - менее 10×109 /л, нейтрофилов - менее 80%, юных форм - менее 6%; отсутствие отрицательной динамики на рентгенограмме -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Амброгексал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 0,3 г 3 раза в день перорально.</w:t>
      </w:r>
    </w:p>
    <w:p w:rsidR="00073958" w:rsidRDefault="00073958" w:rsidP="00C047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958">
        <w:rPr>
          <w:rFonts w:ascii="Times New Roman" w:hAnsi="Times New Roman"/>
          <w:color w:val="000000"/>
          <w:sz w:val="24"/>
          <w:szCs w:val="24"/>
        </w:rPr>
        <w:t xml:space="preserve">5. Антибактериальная терапия неэффективна. Требуется смена антибактериальной терапии на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респиратоные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фторхинолоны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. Из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фторхинолонов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 предпочтение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Левофлоксацину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 500 мг 2 раза в день в/в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капельно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Моксифлоксацину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 400 мг в/в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капельно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>. В случае неэффективности антибактериальной терапии провести обследование пациента для уточнения диагноза, выяв</w:t>
      </w:r>
      <w:r w:rsidRPr="00073958">
        <w:rPr>
          <w:rFonts w:ascii="Times New Roman" w:hAnsi="Times New Roman"/>
          <w:color w:val="000000"/>
          <w:sz w:val="24"/>
          <w:szCs w:val="24"/>
        </w:rPr>
        <w:lastRenderedPageBreak/>
        <w:t xml:space="preserve">ления осложнений внебольничной пневмонии, оценить результаты микробиологических исследований. Оценить необходимость проведения диагностической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фибробронхоскопии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 с биопсией бронха и исследования промывных вод бронхов – бактериальный посев, исследования на кислотоустойчивые микроорганизмы, атипичные клетки СКТ органов грудной клетки при наличии неэффективности антибактериальной терапии.</w:t>
      </w:r>
    </w:p>
    <w:p w:rsidR="00CA4F99" w:rsidRDefault="00CA4F99" w:rsidP="00C047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CA4F99" w:rsidSect="00DB4FBE">
      <w:footerReference w:type="even" r:id="rId13"/>
      <w:footerReference w:type="default" r:id="rId14"/>
      <w:pgSz w:w="11906" w:h="16838"/>
      <w:pgMar w:top="851" w:right="567" w:bottom="1134" w:left="1701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E14" w:rsidRDefault="00546E14">
      <w:r>
        <w:separator/>
      </w:r>
    </w:p>
  </w:endnote>
  <w:endnote w:type="continuationSeparator" w:id="0">
    <w:p w:rsidR="00546E14" w:rsidRDefault="0054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ctava-Regular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E34" w:rsidRDefault="000D09EE" w:rsidP="00B17EB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10E3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0E34" w:rsidRDefault="00510E34" w:rsidP="00791C3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E34" w:rsidRDefault="00510E34" w:rsidP="00791C3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E14" w:rsidRDefault="00546E14">
      <w:r>
        <w:separator/>
      </w:r>
    </w:p>
  </w:footnote>
  <w:footnote w:type="continuationSeparator" w:id="0">
    <w:p w:rsidR="00546E14" w:rsidRDefault="00546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0BBF"/>
    <w:multiLevelType w:val="hybridMultilevel"/>
    <w:tmpl w:val="9A5056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41F8C"/>
    <w:multiLevelType w:val="hybridMultilevel"/>
    <w:tmpl w:val="B6DCA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A1044F"/>
    <w:multiLevelType w:val="hybridMultilevel"/>
    <w:tmpl w:val="EE9205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1C45BC"/>
    <w:multiLevelType w:val="multilevel"/>
    <w:tmpl w:val="15F2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7290A"/>
    <w:multiLevelType w:val="hybridMultilevel"/>
    <w:tmpl w:val="5AE224EE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CA642AE"/>
    <w:multiLevelType w:val="hybridMultilevel"/>
    <w:tmpl w:val="C5F60694"/>
    <w:lvl w:ilvl="0" w:tplc="DC6A557C">
      <w:start w:val="1"/>
      <w:numFmt w:val="decimal"/>
      <w:lvlText w:val="%1."/>
      <w:lvlJc w:val="left"/>
      <w:pPr>
        <w:ind w:left="9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  <w:rPr>
        <w:rFonts w:cs="Times New Roman"/>
      </w:rPr>
    </w:lvl>
  </w:abstractNum>
  <w:abstractNum w:abstractNumId="6" w15:restartNumberingAfterBreak="0">
    <w:nsid w:val="1D4B03C2"/>
    <w:multiLevelType w:val="hybridMultilevel"/>
    <w:tmpl w:val="96AA8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9B15A3"/>
    <w:multiLevelType w:val="hybridMultilevel"/>
    <w:tmpl w:val="256894B4"/>
    <w:lvl w:ilvl="0" w:tplc="384E58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B24A81"/>
    <w:multiLevelType w:val="hybridMultilevel"/>
    <w:tmpl w:val="69FAF4EE"/>
    <w:lvl w:ilvl="0" w:tplc="8EA022B8">
      <w:start w:val="1"/>
      <w:numFmt w:val="decimal"/>
      <w:lvlText w:val="%1."/>
      <w:lvlJc w:val="left"/>
      <w:pPr>
        <w:ind w:left="7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9" w15:restartNumberingAfterBreak="0">
    <w:nsid w:val="2A830D4E"/>
    <w:multiLevelType w:val="multilevel"/>
    <w:tmpl w:val="06EE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803BB9"/>
    <w:multiLevelType w:val="hybridMultilevel"/>
    <w:tmpl w:val="04126CC4"/>
    <w:lvl w:ilvl="0" w:tplc="0728F7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A12438"/>
    <w:multiLevelType w:val="hybridMultilevel"/>
    <w:tmpl w:val="2C74A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D49A4"/>
    <w:multiLevelType w:val="multilevel"/>
    <w:tmpl w:val="D94E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DD601E"/>
    <w:multiLevelType w:val="multilevel"/>
    <w:tmpl w:val="6428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9D240F"/>
    <w:multiLevelType w:val="hybridMultilevel"/>
    <w:tmpl w:val="946A2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6E4342"/>
    <w:multiLevelType w:val="hybridMultilevel"/>
    <w:tmpl w:val="7F3A47B2"/>
    <w:lvl w:ilvl="0" w:tplc="30162E96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6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04C75"/>
    <w:multiLevelType w:val="hybridMultilevel"/>
    <w:tmpl w:val="AFD4EB3A"/>
    <w:lvl w:ilvl="0" w:tplc="BF329BD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66288"/>
    <w:multiLevelType w:val="multilevel"/>
    <w:tmpl w:val="9F18C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BC2C12"/>
    <w:multiLevelType w:val="hybridMultilevel"/>
    <w:tmpl w:val="F2D2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A251B8"/>
    <w:multiLevelType w:val="multilevel"/>
    <w:tmpl w:val="A882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FD422B"/>
    <w:multiLevelType w:val="multilevel"/>
    <w:tmpl w:val="4B18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9E423D"/>
    <w:multiLevelType w:val="hybridMultilevel"/>
    <w:tmpl w:val="04EC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212495"/>
    <w:multiLevelType w:val="hybridMultilevel"/>
    <w:tmpl w:val="A1B2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1A1721"/>
    <w:multiLevelType w:val="multilevel"/>
    <w:tmpl w:val="EB30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5D1EB3"/>
    <w:multiLevelType w:val="multilevel"/>
    <w:tmpl w:val="EC84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6C6C8D"/>
    <w:multiLevelType w:val="hybridMultilevel"/>
    <w:tmpl w:val="A9582BEA"/>
    <w:lvl w:ilvl="0" w:tplc="2CD078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D2E78D0"/>
    <w:multiLevelType w:val="hybridMultilevel"/>
    <w:tmpl w:val="44D0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D6157D"/>
    <w:multiLevelType w:val="multilevel"/>
    <w:tmpl w:val="2196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252C68"/>
    <w:multiLevelType w:val="multilevel"/>
    <w:tmpl w:val="7928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83667E"/>
    <w:multiLevelType w:val="hybridMultilevel"/>
    <w:tmpl w:val="781411C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D3682"/>
    <w:multiLevelType w:val="multilevel"/>
    <w:tmpl w:val="B6F8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5C3CB2"/>
    <w:multiLevelType w:val="multilevel"/>
    <w:tmpl w:val="75AA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0D169A"/>
    <w:multiLevelType w:val="hybridMultilevel"/>
    <w:tmpl w:val="1518C1A2"/>
    <w:lvl w:ilvl="0" w:tplc="384E58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0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</w:num>
  <w:num w:numId="6">
    <w:abstractNumId w:val="14"/>
  </w:num>
  <w:num w:numId="7">
    <w:abstractNumId w:val="8"/>
  </w:num>
  <w:num w:numId="8">
    <w:abstractNumId w:val="15"/>
  </w:num>
  <w:num w:numId="9">
    <w:abstractNumId w:val="22"/>
  </w:num>
  <w:num w:numId="10">
    <w:abstractNumId w:val="23"/>
  </w:num>
  <w:num w:numId="11">
    <w:abstractNumId w:val="26"/>
  </w:num>
  <w:num w:numId="12">
    <w:abstractNumId w:val="33"/>
  </w:num>
  <w:num w:numId="13">
    <w:abstractNumId w:val="27"/>
  </w:num>
  <w:num w:numId="14">
    <w:abstractNumId w:val="7"/>
  </w:num>
  <w:num w:numId="15">
    <w:abstractNumId w:val="4"/>
  </w:num>
  <w:num w:numId="16">
    <w:abstractNumId w:val="2"/>
  </w:num>
  <w:num w:numId="17">
    <w:abstractNumId w:val="6"/>
  </w:num>
  <w:num w:numId="18">
    <w:abstractNumId w:val="1"/>
  </w:num>
  <w:num w:numId="19">
    <w:abstractNumId w:val="10"/>
  </w:num>
  <w:num w:numId="20">
    <w:abstractNumId w:val="32"/>
  </w:num>
  <w:num w:numId="21">
    <w:abstractNumId w:val="28"/>
  </w:num>
  <w:num w:numId="22">
    <w:abstractNumId w:val="13"/>
  </w:num>
  <w:num w:numId="23">
    <w:abstractNumId w:val="12"/>
  </w:num>
  <w:num w:numId="24">
    <w:abstractNumId w:val="20"/>
  </w:num>
  <w:num w:numId="25">
    <w:abstractNumId w:val="3"/>
  </w:num>
  <w:num w:numId="26">
    <w:abstractNumId w:val="25"/>
  </w:num>
  <w:num w:numId="27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21"/>
  </w:num>
  <w:num w:numId="30">
    <w:abstractNumId w:val="9"/>
  </w:num>
  <w:num w:numId="31">
    <w:abstractNumId w:val="3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2">
    <w:abstractNumId w:val="29"/>
  </w:num>
  <w:num w:numId="33">
    <w:abstractNumId w:val="11"/>
  </w:num>
  <w:num w:numId="34">
    <w:abstractNumId w:val="17"/>
  </w:num>
  <w:num w:numId="35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D67"/>
    <w:rsid w:val="0000333D"/>
    <w:rsid w:val="00004C03"/>
    <w:rsid w:val="00006C5F"/>
    <w:rsid w:val="000078F0"/>
    <w:rsid w:val="00013488"/>
    <w:rsid w:val="00020ACB"/>
    <w:rsid w:val="00020F27"/>
    <w:rsid w:val="00023182"/>
    <w:rsid w:val="00026EF7"/>
    <w:rsid w:val="00032234"/>
    <w:rsid w:val="00034184"/>
    <w:rsid w:val="0003432F"/>
    <w:rsid w:val="0003689D"/>
    <w:rsid w:val="00041944"/>
    <w:rsid w:val="00052930"/>
    <w:rsid w:val="0005460F"/>
    <w:rsid w:val="00061993"/>
    <w:rsid w:val="00064B87"/>
    <w:rsid w:val="00064EBA"/>
    <w:rsid w:val="0006548F"/>
    <w:rsid w:val="000732EA"/>
    <w:rsid w:val="0007334B"/>
    <w:rsid w:val="00073958"/>
    <w:rsid w:val="0007577C"/>
    <w:rsid w:val="00076079"/>
    <w:rsid w:val="00076A78"/>
    <w:rsid w:val="000854D8"/>
    <w:rsid w:val="0008797F"/>
    <w:rsid w:val="000918EE"/>
    <w:rsid w:val="00094303"/>
    <w:rsid w:val="000A21C8"/>
    <w:rsid w:val="000B6151"/>
    <w:rsid w:val="000B77BE"/>
    <w:rsid w:val="000C2311"/>
    <w:rsid w:val="000C2652"/>
    <w:rsid w:val="000D0121"/>
    <w:rsid w:val="000D09EE"/>
    <w:rsid w:val="000D748E"/>
    <w:rsid w:val="000E59BE"/>
    <w:rsid w:val="000E5B30"/>
    <w:rsid w:val="000E5C7E"/>
    <w:rsid w:val="000E5D20"/>
    <w:rsid w:val="000F0AD6"/>
    <w:rsid w:val="00100F33"/>
    <w:rsid w:val="00106334"/>
    <w:rsid w:val="00111B5D"/>
    <w:rsid w:val="00114FD2"/>
    <w:rsid w:val="0011508A"/>
    <w:rsid w:val="00116A42"/>
    <w:rsid w:val="00120942"/>
    <w:rsid w:val="00122659"/>
    <w:rsid w:val="001245E5"/>
    <w:rsid w:val="00127D67"/>
    <w:rsid w:val="001400AC"/>
    <w:rsid w:val="00140314"/>
    <w:rsid w:val="00142895"/>
    <w:rsid w:val="00154C08"/>
    <w:rsid w:val="00163504"/>
    <w:rsid w:val="00166685"/>
    <w:rsid w:val="001776F6"/>
    <w:rsid w:val="00182A56"/>
    <w:rsid w:val="00182DFF"/>
    <w:rsid w:val="00186597"/>
    <w:rsid w:val="00194A03"/>
    <w:rsid w:val="001A3874"/>
    <w:rsid w:val="001B0B10"/>
    <w:rsid w:val="001B4023"/>
    <w:rsid w:val="001B4832"/>
    <w:rsid w:val="001B76B5"/>
    <w:rsid w:val="001C3F96"/>
    <w:rsid w:val="001C6C93"/>
    <w:rsid w:val="001D0149"/>
    <w:rsid w:val="001D5B48"/>
    <w:rsid w:val="001D6293"/>
    <w:rsid w:val="001D634B"/>
    <w:rsid w:val="001E12D8"/>
    <w:rsid w:val="001E3CD1"/>
    <w:rsid w:val="001E3DA9"/>
    <w:rsid w:val="001F512E"/>
    <w:rsid w:val="001F660E"/>
    <w:rsid w:val="0020156B"/>
    <w:rsid w:val="00204B98"/>
    <w:rsid w:val="002056E7"/>
    <w:rsid w:val="0020622F"/>
    <w:rsid w:val="00212B20"/>
    <w:rsid w:val="00215B70"/>
    <w:rsid w:val="00223361"/>
    <w:rsid w:val="00227FA1"/>
    <w:rsid w:val="00232D7E"/>
    <w:rsid w:val="00241153"/>
    <w:rsid w:val="00253784"/>
    <w:rsid w:val="00256069"/>
    <w:rsid w:val="00263499"/>
    <w:rsid w:val="0026717C"/>
    <w:rsid w:val="0027064B"/>
    <w:rsid w:val="002719D0"/>
    <w:rsid w:val="00276EFB"/>
    <w:rsid w:val="0028003B"/>
    <w:rsid w:val="00282C01"/>
    <w:rsid w:val="002873CB"/>
    <w:rsid w:val="00291355"/>
    <w:rsid w:val="00291BF3"/>
    <w:rsid w:val="002936A5"/>
    <w:rsid w:val="00294AF2"/>
    <w:rsid w:val="00295E9A"/>
    <w:rsid w:val="002A1F8F"/>
    <w:rsid w:val="002A325C"/>
    <w:rsid w:val="002A4011"/>
    <w:rsid w:val="002A71C4"/>
    <w:rsid w:val="002B3EA5"/>
    <w:rsid w:val="002B7198"/>
    <w:rsid w:val="002D09BB"/>
    <w:rsid w:val="002D5B8E"/>
    <w:rsid w:val="002E19A2"/>
    <w:rsid w:val="002E2662"/>
    <w:rsid w:val="002E4745"/>
    <w:rsid w:val="002E5D7B"/>
    <w:rsid w:val="002F2BBC"/>
    <w:rsid w:val="002F4E03"/>
    <w:rsid w:val="002F6A9B"/>
    <w:rsid w:val="003023A8"/>
    <w:rsid w:val="003073AC"/>
    <w:rsid w:val="00310824"/>
    <w:rsid w:val="00320344"/>
    <w:rsid w:val="00321CF3"/>
    <w:rsid w:val="00324D08"/>
    <w:rsid w:val="00325A3D"/>
    <w:rsid w:val="003261CD"/>
    <w:rsid w:val="00327FAF"/>
    <w:rsid w:val="00334893"/>
    <w:rsid w:val="00336282"/>
    <w:rsid w:val="003415D8"/>
    <w:rsid w:val="00350A4E"/>
    <w:rsid w:val="003527C2"/>
    <w:rsid w:val="0035463A"/>
    <w:rsid w:val="00360C96"/>
    <w:rsid w:val="00365F73"/>
    <w:rsid w:val="003704AB"/>
    <w:rsid w:val="0037348B"/>
    <w:rsid w:val="00373D1A"/>
    <w:rsid w:val="00382569"/>
    <w:rsid w:val="003854C7"/>
    <w:rsid w:val="00385D93"/>
    <w:rsid w:val="00386D5F"/>
    <w:rsid w:val="00387CD1"/>
    <w:rsid w:val="003920BA"/>
    <w:rsid w:val="00392BA6"/>
    <w:rsid w:val="00397564"/>
    <w:rsid w:val="003A1538"/>
    <w:rsid w:val="003A165A"/>
    <w:rsid w:val="003A3180"/>
    <w:rsid w:val="003A4F49"/>
    <w:rsid w:val="003A7858"/>
    <w:rsid w:val="003B5B07"/>
    <w:rsid w:val="003C006B"/>
    <w:rsid w:val="003C5943"/>
    <w:rsid w:val="003D1B16"/>
    <w:rsid w:val="003D5B5C"/>
    <w:rsid w:val="003F0CB1"/>
    <w:rsid w:val="003F5068"/>
    <w:rsid w:val="00401AFF"/>
    <w:rsid w:val="00407252"/>
    <w:rsid w:val="00407627"/>
    <w:rsid w:val="00410575"/>
    <w:rsid w:val="00411828"/>
    <w:rsid w:val="004166EE"/>
    <w:rsid w:val="004349E6"/>
    <w:rsid w:val="00435C3C"/>
    <w:rsid w:val="00436A77"/>
    <w:rsid w:val="00443E97"/>
    <w:rsid w:val="00444EDB"/>
    <w:rsid w:val="0045069D"/>
    <w:rsid w:val="00465D1C"/>
    <w:rsid w:val="0047284C"/>
    <w:rsid w:val="004770BD"/>
    <w:rsid w:val="004829BB"/>
    <w:rsid w:val="00484050"/>
    <w:rsid w:val="00484320"/>
    <w:rsid w:val="00490362"/>
    <w:rsid w:val="004933DC"/>
    <w:rsid w:val="00494DF1"/>
    <w:rsid w:val="00495835"/>
    <w:rsid w:val="004A21F5"/>
    <w:rsid w:val="004A4D54"/>
    <w:rsid w:val="004A56DC"/>
    <w:rsid w:val="004B395A"/>
    <w:rsid w:val="004C0BF9"/>
    <w:rsid w:val="004C2E41"/>
    <w:rsid w:val="004C5181"/>
    <w:rsid w:val="004D3666"/>
    <w:rsid w:val="004D6327"/>
    <w:rsid w:val="004D73BC"/>
    <w:rsid w:val="004D7488"/>
    <w:rsid w:val="004E0799"/>
    <w:rsid w:val="004E35C5"/>
    <w:rsid w:val="004F2601"/>
    <w:rsid w:val="004F360C"/>
    <w:rsid w:val="004F72BD"/>
    <w:rsid w:val="0050155B"/>
    <w:rsid w:val="005061A4"/>
    <w:rsid w:val="00506AFE"/>
    <w:rsid w:val="00510E34"/>
    <w:rsid w:val="00521979"/>
    <w:rsid w:val="00522D9F"/>
    <w:rsid w:val="00527D26"/>
    <w:rsid w:val="0053229D"/>
    <w:rsid w:val="00535743"/>
    <w:rsid w:val="0053653F"/>
    <w:rsid w:val="00544959"/>
    <w:rsid w:val="00546E14"/>
    <w:rsid w:val="00553D02"/>
    <w:rsid w:val="00556F2B"/>
    <w:rsid w:val="005613EC"/>
    <w:rsid w:val="0057123E"/>
    <w:rsid w:val="005735B1"/>
    <w:rsid w:val="00576DFB"/>
    <w:rsid w:val="00585759"/>
    <w:rsid w:val="0058765C"/>
    <w:rsid w:val="00590F87"/>
    <w:rsid w:val="0059297C"/>
    <w:rsid w:val="00596168"/>
    <w:rsid w:val="005A38EA"/>
    <w:rsid w:val="005A3BAC"/>
    <w:rsid w:val="005B481E"/>
    <w:rsid w:val="005D7E1F"/>
    <w:rsid w:val="005E0EFE"/>
    <w:rsid w:val="005E73AA"/>
    <w:rsid w:val="005F3593"/>
    <w:rsid w:val="005F55B9"/>
    <w:rsid w:val="005F6BC2"/>
    <w:rsid w:val="0060342D"/>
    <w:rsid w:val="00611D53"/>
    <w:rsid w:val="006177BB"/>
    <w:rsid w:val="00624DFB"/>
    <w:rsid w:val="006317AF"/>
    <w:rsid w:val="00644D7A"/>
    <w:rsid w:val="00656E70"/>
    <w:rsid w:val="00657C34"/>
    <w:rsid w:val="0066039B"/>
    <w:rsid w:val="00666946"/>
    <w:rsid w:val="00672DAF"/>
    <w:rsid w:val="00673EA4"/>
    <w:rsid w:val="00675C29"/>
    <w:rsid w:val="00676529"/>
    <w:rsid w:val="00683BF4"/>
    <w:rsid w:val="0068662E"/>
    <w:rsid w:val="006877B6"/>
    <w:rsid w:val="00687C7E"/>
    <w:rsid w:val="0069104C"/>
    <w:rsid w:val="006915D4"/>
    <w:rsid w:val="00692778"/>
    <w:rsid w:val="006A26FE"/>
    <w:rsid w:val="006A3772"/>
    <w:rsid w:val="006A6BDD"/>
    <w:rsid w:val="006B318A"/>
    <w:rsid w:val="006C3D77"/>
    <w:rsid w:val="006C3E74"/>
    <w:rsid w:val="006C479B"/>
    <w:rsid w:val="006C511E"/>
    <w:rsid w:val="006C54A5"/>
    <w:rsid w:val="006C756D"/>
    <w:rsid w:val="006D46DE"/>
    <w:rsid w:val="006D7123"/>
    <w:rsid w:val="006D7A77"/>
    <w:rsid w:val="006E2E86"/>
    <w:rsid w:val="006E41BF"/>
    <w:rsid w:val="007045C3"/>
    <w:rsid w:val="00704E8E"/>
    <w:rsid w:val="00705C2F"/>
    <w:rsid w:val="00711ACA"/>
    <w:rsid w:val="00713657"/>
    <w:rsid w:val="00714E0C"/>
    <w:rsid w:val="00715CD7"/>
    <w:rsid w:val="00717171"/>
    <w:rsid w:val="00720DE6"/>
    <w:rsid w:val="00726E8E"/>
    <w:rsid w:val="00735D03"/>
    <w:rsid w:val="00736E35"/>
    <w:rsid w:val="007432C4"/>
    <w:rsid w:val="0075040F"/>
    <w:rsid w:val="00752DD5"/>
    <w:rsid w:val="007530B4"/>
    <w:rsid w:val="007556CB"/>
    <w:rsid w:val="00761ECE"/>
    <w:rsid w:val="00764839"/>
    <w:rsid w:val="00770A9A"/>
    <w:rsid w:val="00770C37"/>
    <w:rsid w:val="007724D4"/>
    <w:rsid w:val="0078216F"/>
    <w:rsid w:val="00791C34"/>
    <w:rsid w:val="0079263A"/>
    <w:rsid w:val="007946A0"/>
    <w:rsid w:val="00795E72"/>
    <w:rsid w:val="00796995"/>
    <w:rsid w:val="007A7FB6"/>
    <w:rsid w:val="007C0690"/>
    <w:rsid w:val="007C3032"/>
    <w:rsid w:val="007C4416"/>
    <w:rsid w:val="007C65F7"/>
    <w:rsid w:val="007C6C7E"/>
    <w:rsid w:val="007C77F6"/>
    <w:rsid w:val="007D17AE"/>
    <w:rsid w:val="007D3A4E"/>
    <w:rsid w:val="007D453B"/>
    <w:rsid w:val="007D6964"/>
    <w:rsid w:val="007E1601"/>
    <w:rsid w:val="007E16E3"/>
    <w:rsid w:val="007F2183"/>
    <w:rsid w:val="007F5C19"/>
    <w:rsid w:val="00800906"/>
    <w:rsid w:val="00803128"/>
    <w:rsid w:val="008039CC"/>
    <w:rsid w:val="00806743"/>
    <w:rsid w:val="008115B2"/>
    <w:rsid w:val="00811B55"/>
    <w:rsid w:val="00813605"/>
    <w:rsid w:val="008204A2"/>
    <w:rsid w:val="008223B2"/>
    <w:rsid w:val="00822AA1"/>
    <w:rsid w:val="008278F7"/>
    <w:rsid w:val="008334EA"/>
    <w:rsid w:val="00835943"/>
    <w:rsid w:val="00837982"/>
    <w:rsid w:val="00840C22"/>
    <w:rsid w:val="00841CA7"/>
    <w:rsid w:val="00850899"/>
    <w:rsid w:val="00856BFD"/>
    <w:rsid w:val="008613BA"/>
    <w:rsid w:val="00870738"/>
    <w:rsid w:val="008811BD"/>
    <w:rsid w:val="00883BEB"/>
    <w:rsid w:val="00886852"/>
    <w:rsid w:val="00892DC8"/>
    <w:rsid w:val="008972D6"/>
    <w:rsid w:val="0089778B"/>
    <w:rsid w:val="008A2624"/>
    <w:rsid w:val="008A50AB"/>
    <w:rsid w:val="008A6892"/>
    <w:rsid w:val="008A72A7"/>
    <w:rsid w:val="008B0A86"/>
    <w:rsid w:val="008B283F"/>
    <w:rsid w:val="008B7A6B"/>
    <w:rsid w:val="008B7B15"/>
    <w:rsid w:val="008B7FDC"/>
    <w:rsid w:val="008C2B11"/>
    <w:rsid w:val="008C4A2A"/>
    <w:rsid w:val="008D31D9"/>
    <w:rsid w:val="008D71E5"/>
    <w:rsid w:val="008E1A1C"/>
    <w:rsid w:val="008E2412"/>
    <w:rsid w:val="008E388C"/>
    <w:rsid w:val="008F1D6C"/>
    <w:rsid w:val="008F44E3"/>
    <w:rsid w:val="008F618B"/>
    <w:rsid w:val="009031AA"/>
    <w:rsid w:val="00912665"/>
    <w:rsid w:val="00914EF7"/>
    <w:rsid w:val="00931389"/>
    <w:rsid w:val="00940EBD"/>
    <w:rsid w:val="0094104F"/>
    <w:rsid w:val="00941803"/>
    <w:rsid w:val="00942F9B"/>
    <w:rsid w:val="00945069"/>
    <w:rsid w:val="0095015F"/>
    <w:rsid w:val="00950398"/>
    <w:rsid w:val="009524F4"/>
    <w:rsid w:val="009558D8"/>
    <w:rsid w:val="00956521"/>
    <w:rsid w:val="00960504"/>
    <w:rsid w:val="0096772E"/>
    <w:rsid w:val="0097128C"/>
    <w:rsid w:val="00983CCE"/>
    <w:rsid w:val="00984A29"/>
    <w:rsid w:val="009850AE"/>
    <w:rsid w:val="0098656F"/>
    <w:rsid w:val="009902E0"/>
    <w:rsid w:val="009933AF"/>
    <w:rsid w:val="009940ED"/>
    <w:rsid w:val="00994CA9"/>
    <w:rsid w:val="00996359"/>
    <w:rsid w:val="00996656"/>
    <w:rsid w:val="009A1A85"/>
    <w:rsid w:val="009A37CB"/>
    <w:rsid w:val="009A3883"/>
    <w:rsid w:val="009B4964"/>
    <w:rsid w:val="009B6B59"/>
    <w:rsid w:val="009C2EBF"/>
    <w:rsid w:val="009C7F2D"/>
    <w:rsid w:val="009D3E37"/>
    <w:rsid w:val="009D5458"/>
    <w:rsid w:val="009E264D"/>
    <w:rsid w:val="009E3569"/>
    <w:rsid w:val="009E75DC"/>
    <w:rsid w:val="009F0903"/>
    <w:rsid w:val="009F4756"/>
    <w:rsid w:val="009F498A"/>
    <w:rsid w:val="00A00E09"/>
    <w:rsid w:val="00A0460F"/>
    <w:rsid w:val="00A11AF5"/>
    <w:rsid w:val="00A11B5B"/>
    <w:rsid w:val="00A141EE"/>
    <w:rsid w:val="00A14E80"/>
    <w:rsid w:val="00A1629C"/>
    <w:rsid w:val="00A21CFA"/>
    <w:rsid w:val="00A358CD"/>
    <w:rsid w:val="00A4137C"/>
    <w:rsid w:val="00A42ACF"/>
    <w:rsid w:val="00A43E31"/>
    <w:rsid w:val="00A561DD"/>
    <w:rsid w:val="00A627C1"/>
    <w:rsid w:val="00A7208A"/>
    <w:rsid w:val="00A774B7"/>
    <w:rsid w:val="00A77C48"/>
    <w:rsid w:val="00A8326C"/>
    <w:rsid w:val="00A83370"/>
    <w:rsid w:val="00A9254B"/>
    <w:rsid w:val="00A9462F"/>
    <w:rsid w:val="00A95D09"/>
    <w:rsid w:val="00A96B8C"/>
    <w:rsid w:val="00AA388B"/>
    <w:rsid w:val="00AA6D6C"/>
    <w:rsid w:val="00AB3476"/>
    <w:rsid w:val="00AC4998"/>
    <w:rsid w:val="00AC4D04"/>
    <w:rsid w:val="00AC5B4B"/>
    <w:rsid w:val="00AC7FA1"/>
    <w:rsid w:val="00AD032E"/>
    <w:rsid w:val="00AD133B"/>
    <w:rsid w:val="00AD448E"/>
    <w:rsid w:val="00AD6866"/>
    <w:rsid w:val="00AE2770"/>
    <w:rsid w:val="00AE6319"/>
    <w:rsid w:val="00AF1BEA"/>
    <w:rsid w:val="00AF40F3"/>
    <w:rsid w:val="00B01F46"/>
    <w:rsid w:val="00B05338"/>
    <w:rsid w:val="00B11FE2"/>
    <w:rsid w:val="00B149E9"/>
    <w:rsid w:val="00B17EBD"/>
    <w:rsid w:val="00B34469"/>
    <w:rsid w:val="00B34B92"/>
    <w:rsid w:val="00B45EA7"/>
    <w:rsid w:val="00B57630"/>
    <w:rsid w:val="00B6002F"/>
    <w:rsid w:val="00B6004B"/>
    <w:rsid w:val="00B64E4B"/>
    <w:rsid w:val="00B674F0"/>
    <w:rsid w:val="00B67F01"/>
    <w:rsid w:val="00B70F99"/>
    <w:rsid w:val="00B755B6"/>
    <w:rsid w:val="00B75AA6"/>
    <w:rsid w:val="00B82364"/>
    <w:rsid w:val="00B86037"/>
    <w:rsid w:val="00B91BBD"/>
    <w:rsid w:val="00B948CA"/>
    <w:rsid w:val="00B97A1D"/>
    <w:rsid w:val="00B97AD9"/>
    <w:rsid w:val="00BA08BA"/>
    <w:rsid w:val="00BA191F"/>
    <w:rsid w:val="00BA3E26"/>
    <w:rsid w:val="00BA4469"/>
    <w:rsid w:val="00BA6442"/>
    <w:rsid w:val="00BD4EF2"/>
    <w:rsid w:val="00BD5404"/>
    <w:rsid w:val="00BD5984"/>
    <w:rsid w:val="00BE177B"/>
    <w:rsid w:val="00BE3160"/>
    <w:rsid w:val="00BE431C"/>
    <w:rsid w:val="00BE5EF7"/>
    <w:rsid w:val="00BE732C"/>
    <w:rsid w:val="00BF0D29"/>
    <w:rsid w:val="00BF25D9"/>
    <w:rsid w:val="00BF6993"/>
    <w:rsid w:val="00C01E0E"/>
    <w:rsid w:val="00C04228"/>
    <w:rsid w:val="00C047E3"/>
    <w:rsid w:val="00C07EF8"/>
    <w:rsid w:val="00C11658"/>
    <w:rsid w:val="00C1486F"/>
    <w:rsid w:val="00C151DE"/>
    <w:rsid w:val="00C16B96"/>
    <w:rsid w:val="00C3088A"/>
    <w:rsid w:val="00C3431A"/>
    <w:rsid w:val="00C34645"/>
    <w:rsid w:val="00C401A9"/>
    <w:rsid w:val="00C424DA"/>
    <w:rsid w:val="00C428CC"/>
    <w:rsid w:val="00C50001"/>
    <w:rsid w:val="00C65B78"/>
    <w:rsid w:val="00C718FA"/>
    <w:rsid w:val="00C7698E"/>
    <w:rsid w:val="00C81113"/>
    <w:rsid w:val="00C8678A"/>
    <w:rsid w:val="00CA16AF"/>
    <w:rsid w:val="00CA1AC4"/>
    <w:rsid w:val="00CA4F99"/>
    <w:rsid w:val="00CA6F32"/>
    <w:rsid w:val="00CC67DB"/>
    <w:rsid w:val="00CD1817"/>
    <w:rsid w:val="00CD48DF"/>
    <w:rsid w:val="00CE015E"/>
    <w:rsid w:val="00CE2E4F"/>
    <w:rsid w:val="00D0139A"/>
    <w:rsid w:val="00D01FBD"/>
    <w:rsid w:val="00D05542"/>
    <w:rsid w:val="00D07B0A"/>
    <w:rsid w:val="00D134E1"/>
    <w:rsid w:val="00D20802"/>
    <w:rsid w:val="00D252BC"/>
    <w:rsid w:val="00D30958"/>
    <w:rsid w:val="00D373D0"/>
    <w:rsid w:val="00D40D44"/>
    <w:rsid w:val="00D427A8"/>
    <w:rsid w:val="00D4514A"/>
    <w:rsid w:val="00D57A34"/>
    <w:rsid w:val="00D644FA"/>
    <w:rsid w:val="00D675B1"/>
    <w:rsid w:val="00D677B3"/>
    <w:rsid w:val="00D70538"/>
    <w:rsid w:val="00D70E8B"/>
    <w:rsid w:val="00D76A30"/>
    <w:rsid w:val="00D7769D"/>
    <w:rsid w:val="00D82600"/>
    <w:rsid w:val="00D85B67"/>
    <w:rsid w:val="00D860B8"/>
    <w:rsid w:val="00D90854"/>
    <w:rsid w:val="00D927DE"/>
    <w:rsid w:val="00D9376F"/>
    <w:rsid w:val="00D955BA"/>
    <w:rsid w:val="00D95E53"/>
    <w:rsid w:val="00D97371"/>
    <w:rsid w:val="00D97A5E"/>
    <w:rsid w:val="00DA312B"/>
    <w:rsid w:val="00DA5A47"/>
    <w:rsid w:val="00DA608A"/>
    <w:rsid w:val="00DA6A9A"/>
    <w:rsid w:val="00DA7C47"/>
    <w:rsid w:val="00DB07E2"/>
    <w:rsid w:val="00DB0CD9"/>
    <w:rsid w:val="00DB4FBE"/>
    <w:rsid w:val="00DC39E5"/>
    <w:rsid w:val="00DC5CC5"/>
    <w:rsid w:val="00DD5EBE"/>
    <w:rsid w:val="00DD7954"/>
    <w:rsid w:val="00DE0CA1"/>
    <w:rsid w:val="00DE2532"/>
    <w:rsid w:val="00DE26DA"/>
    <w:rsid w:val="00DE51F3"/>
    <w:rsid w:val="00DF00F5"/>
    <w:rsid w:val="00DF0365"/>
    <w:rsid w:val="00DF1624"/>
    <w:rsid w:val="00DF1884"/>
    <w:rsid w:val="00DF616A"/>
    <w:rsid w:val="00E00EE4"/>
    <w:rsid w:val="00E0529F"/>
    <w:rsid w:val="00E05DE9"/>
    <w:rsid w:val="00E07BCC"/>
    <w:rsid w:val="00E11581"/>
    <w:rsid w:val="00E13E80"/>
    <w:rsid w:val="00E17EAC"/>
    <w:rsid w:val="00E210FD"/>
    <w:rsid w:val="00E21C0F"/>
    <w:rsid w:val="00E226DB"/>
    <w:rsid w:val="00E2703F"/>
    <w:rsid w:val="00E27C42"/>
    <w:rsid w:val="00E32B32"/>
    <w:rsid w:val="00E41963"/>
    <w:rsid w:val="00E43714"/>
    <w:rsid w:val="00E46E5F"/>
    <w:rsid w:val="00E5193A"/>
    <w:rsid w:val="00E52C36"/>
    <w:rsid w:val="00E565B5"/>
    <w:rsid w:val="00E612C5"/>
    <w:rsid w:val="00E64CA0"/>
    <w:rsid w:val="00E65E1C"/>
    <w:rsid w:val="00E65ECB"/>
    <w:rsid w:val="00E67EF8"/>
    <w:rsid w:val="00E90B0B"/>
    <w:rsid w:val="00E96188"/>
    <w:rsid w:val="00EA4849"/>
    <w:rsid w:val="00EA6FDD"/>
    <w:rsid w:val="00EB6D7D"/>
    <w:rsid w:val="00EC3979"/>
    <w:rsid w:val="00EC45A7"/>
    <w:rsid w:val="00EC46B7"/>
    <w:rsid w:val="00EC6DAB"/>
    <w:rsid w:val="00ED0240"/>
    <w:rsid w:val="00ED181A"/>
    <w:rsid w:val="00ED1DFC"/>
    <w:rsid w:val="00ED293B"/>
    <w:rsid w:val="00ED5F8C"/>
    <w:rsid w:val="00ED7877"/>
    <w:rsid w:val="00EE78C8"/>
    <w:rsid w:val="00EF0AB0"/>
    <w:rsid w:val="00EF3A1B"/>
    <w:rsid w:val="00EF5832"/>
    <w:rsid w:val="00F0238D"/>
    <w:rsid w:val="00F0724E"/>
    <w:rsid w:val="00F139AB"/>
    <w:rsid w:val="00F17D7B"/>
    <w:rsid w:val="00F209FB"/>
    <w:rsid w:val="00F21100"/>
    <w:rsid w:val="00F21939"/>
    <w:rsid w:val="00F24F4F"/>
    <w:rsid w:val="00F31108"/>
    <w:rsid w:val="00F32750"/>
    <w:rsid w:val="00F355F0"/>
    <w:rsid w:val="00F41AFE"/>
    <w:rsid w:val="00F442D3"/>
    <w:rsid w:val="00F44357"/>
    <w:rsid w:val="00F447DC"/>
    <w:rsid w:val="00F506E5"/>
    <w:rsid w:val="00F51033"/>
    <w:rsid w:val="00F51413"/>
    <w:rsid w:val="00F524A0"/>
    <w:rsid w:val="00F574C1"/>
    <w:rsid w:val="00F57BAD"/>
    <w:rsid w:val="00F60459"/>
    <w:rsid w:val="00F61088"/>
    <w:rsid w:val="00F63475"/>
    <w:rsid w:val="00F63A6A"/>
    <w:rsid w:val="00F63CF5"/>
    <w:rsid w:val="00F8045E"/>
    <w:rsid w:val="00F8628B"/>
    <w:rsid w:val="00F86778"/>
    <w:rsid w:val="00F9006B"/>
    <w:rsid w:val="00F962F3"/>
    <w:rsid w:val="00FA4D58"/>
    <w:rsid w:val="00FA6A0C"/>
    <w:rsid w:val="00FA6ABD"/>
    <w:rsid w:val="00FB2BA1"/>
    <w:rsid w:val="00FB41C3"/>
    <w:rsid w:val="00FC40C8"/>
    <w:rsid w:val="00FC4E31"/>
    <w:rsid w:val="00FC4F85"/>
    <w:rsid w:val="00FC748D"/>
    <w:rsid w:val="00FD0DA0"/>
    <w:rsid w:val="00FD25A1"/>
    <w:rsid w:val="00FD4B55"/>
    <w:rsid w:val="00FD5E2E"/>
    <w:rsid w:val="00FD7915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4A83711"/>
  <w15:docId w15:val="{249CCE61-09BB-4CE5-A04B-C0E8502C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7D6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27D67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27D67"/>
    <w:pPr>
      <w:keepNext/>
      <w:spacing w:after="0" w:line="240" w:lineRule="auto"/>
      <w:ind w:left="1418" w:hanging="1418"/>
      <w:jc w:val="center"/>
      <w:outlineLvl w:val="1"/>
    </w:pPr>
    <w:rPr>
      <w:rFonts w:ascii="Times New Roman" w:eastAsia="Calibri" w:hAnsi="Times New Roman"/>
      <w:b/>
      <w:sz w:val="28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127D67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27D6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locked/>
    <w:rsid w:val="00127D67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11">
    <w:name w:val="Абзац списка1"/>
    <w:basedOn w:val="a"/>
    <w:rsid w:val="00127D67"/>
    <w:pPr>
      <w:ind w:left="720"/>
      <w:contextualSpacing/>
    </w:pPr>
  </w:style>
  <w:style w:type="paragraph" w:styleId="a3">
    <w:name w:val="Body Text Indent"/>
    <w:basedOn w:val="a"/>
    <w:link w:val="a4"/>
    <w:rsid w:val="00127D6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locked/>
    <w:rsid w:val="00127D6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127D67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127D6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link w:val="a5"/>
    <w:locked/>
    <w:rsid w:val="00127D67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rsid w:val="00D373D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Знак Знак Знак Знак"/>
    <w:basedOn w:val="a"/>
    <w:rsid w:val="00435C3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9">
    <w:name w:val="footer"/>
    <w:basedOn w:val="a"/>
    <w:rsid w:val="00791C3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91C34"/>
  </w:style>
  <w:style w:type="paragraph" w:styleId="ab">
    <w:name w:val="header"/>
    <w:basedOn w:val="a"/>
    <w:rsid w:val="00791C34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E25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1A3874"/>
    <w:pPr>
      <w:ind w:left="720"/>
      <w:contextualSpacing/>
    </w:pPr>
  </w:style>
  <w:style w:type="paragraph" w:customStyle="1" w:styleId="ft202">
    <w:name w:val="ft202"/>
    <w:basedOn w:val="a"/>
    <w:rsid w:val="000739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t201">
    <w:name w:val="ft201"/>
    <w:basedOn w:val="a"/>
    <w:rsid w:val="000739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t203">
    <w:name w:val="ft203"/>
    <w:basedOn w:val="a"/>
    <w:rsid w:val="000739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t205">
    <w:name w:val="ft205"/>
    <w:basedOn w:val="a"/>
    <w:rsid w:val="000739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t204">
    <w:name w:val="ft204"/>
    <w:basedOn w:val="a"/>
    <w:rsid w:val="000739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t403">
    <w:name w:val="ft403"/>
    <w:basedOn w:val="a"/>
    <w:rsid w:val="000739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t406">
    <w:name w:val="ft406"/>
    <w:basedOn w:val="a"/>
    <w:rsid w:val="000739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t401">
    <w:name w:val="ft401"/>
    <w:basedOn w:val="a"/>
    <w:rsid w:val="000739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t404">
    <w:name w:val="ft404"/>
    <w:basedOn w:val="a"/>
    <w:rsid w:val="000739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334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6">
    <w:name w:val="p36"/>
    <w:basedOn w:val="a"/>
    <w:rsid w:val="00334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7">
    <w:name w:val="p37"/>
    <w:basedOn w:val="a"/>
    <w:rsid w:val="00334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334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334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t7">
    <w:name w:val="ft7"/>
    <w:basedOn w:val="a0"/>
    <w:rsid w:val="00334893"/>
  </w:style>
  <w:style w:type="character" w:customStyle="1" w:styleId="ft8">
    <w:name w:val="ft8"/>
    <w:basedOn w:val="a0"/>
    <w:rsid w:val="00334893"/>
  </w:style>
  <w:style w:type="paragraph" w:customStyle="1" w:styleId="p33">
    <w:name w:val="p33"/>
    <w:basedOn w:val="a"/>
    <w:rsid w:val="00334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8">
    <w:name w:val="p38"/>
    <w:basedOn w:val="a"/>
    <w:rsid w:val="00334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t9">
    <w:name w:val="ft9"/>
    <w:basedOn w:val="a0"/>
    <w:rsid w:val="00334893"/>
  </w:style>
  <w:style w:type="paragraph" w:customStyle="1" w:styleId="p39">
    <w:name w:val="p39"/>
    <w:basedOn w:val="a"/>
    <w:rsid w:val="00334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E2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226DB"/>
    <w:rPr>
      <w:rFonts w:ascii="Tahoma" w:eastAsia="Times New Roman" w:hAnsi="Tahoma" w:cs="Tahoma"/>
      <w:sz w:val="16"/>
      <w:szCs w:val="16"/>
      <w:lang w:eastAsia="en-US"/>
    </w:rPr>
  </w:style>
  <w:style w:type="character" w:styleId="af0">
    <w:name w:val="Hyperlink"/>
    <w:rsid w:val="00822AA1"/>
    <w:rPr>
      <w:color w:val="0563C1"/>
      <w:u w:val="single"/>
    </w:rPr>
  </w:style>
  <w:style w:type="character" w:customStyle="1" w:styleId="ad">
    <w:name w:val="Абзац списка Знак"/>
    <w:link w:val="ac"/>
    <w:uiPriority w:val="34"/>
    <w:locked/>
    <w:rsid w:val="00822AA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DYRlsNnxIMORGHHy4eeXVEQlOMjFMN7FqZiCcgjJqk4%3D&amp;egid=QtB%2BsOisaMFsQm7jShO03TsEvMllodvmWb%2BDxrmOUDk%3D&amp;url=https%3A%2F%2Fclick.mail.ru%2Fredir%3Fu%3Dhttp%253A%252F%252Fwww.studmedlib.ru%252Fbook%252FISBN9785970419625.html%26c%3Dswm%26r%3Dhttp%26o%3Dmail%26v%3D2%26s%3D189e9624dad26161&amp;uidl=15686973450809020018&amp;from=biblioteka.orgmu%40yandex.ru&amp;to=sagel.8181%40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80173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medlib.ru/book/970409039V0016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udmedlib.ru/book/ISBN978597043817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medlib.ru/book/ISBN9785970412282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E5B32-20EC-4FA5-9810-87CFBA9F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18</Pages>
  <Words>6877</Words>
  <Characters>39205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ПРОФЕССИОНАЛЬНОГО ОБРАЗОВАНИЯ «ОРЕНБУРГСКАЯ ГОСУДАРСТВЕННАЯ МЕДИЦИНСКАЯ АКАДЕМИЯ МИНЗДРАВСОЦРАЗВИТИЯ РОССИЙСКОЙ ФЕДЕРАЦИИ»</vt:lpstr>
    </vt:vector>
  </TitlesOfParts>
  <Company>Microsoft</Company>
  <LinksUpToDate>false</LinksUpToDate>
  <CharactersWithSpaces>45991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 ОБРАЗОВАНИЯ «ОРЕНБУРГСКАЯ ГОСУДАРСТВЕННАЯ МЕДИЦИНСКАЯ АКАДЕМИЯ МИНЗДРАВСОЦРАЗВИТИЯ РОССИЙСКОЙ ФЕДЕРАЦИИ»</dc:title>
  <dc:creator>user</dc:creator>
  <cp:lastModifiedBy>hp-pc</cp:lastModifiedBy>
  <cp:revision>9</cp:revision>
  <cp:lastPrinted>2013-01-15T04:41:00Z</cp:lastPrinted>
  <dcterms:created xsi:type="dcterms:W3CDTF">2019-09-17T07:36:00Z</dcterms:created>
  <dcterms:modified xsi:type="dcterms:W3CDTF">2020-04-26T14:07:00Z</dcterms:modified>
</cp:coreProperties>
</file>